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E" w:rsidRDefault="003B7A5E" w:rsidP="003B7A5E">
      <w:pPr>
        <w:jc w:val="center"/>
        <w:rPr>
          <w:b/>
        </w:rPr>
      </w:pPr>
    </w:p>
    <w:p w:rsidR="007253DB" w:rsidRPr="003B7A5E" w:rsidRDefault="00432150" w:rsidP="003B7A5E">
      <w:pPr>
        <w:jc w:val="center"/>
        <w:rPr>
          <w:b/>
        </w:rPr>
      </w:pPr>
      <w:r w:rsidRPr="003B7A5E">
        <w:rPr>
          <w:b/>
        </w:rPr>
        <w:t>Справка</w:t>
      </w:r>
    </w:p>
    <w:p w:rsidR="00432150" w:rsidRPr="003B7A5E" w:rsidRDefault="009847D1" w:rsidP="003B7A5E">
      <w:pPr>
        <w:jc w:val="center"/>
        <w:rPr>
          <w:bCs/>
        </w:rPr>
      </w:pPr>
      <w:r w:rsidRPr="003B7A5E">
        <w:rPr>
          <w:b/>
        </w:rPr>
        <w:t xml:space="preserve">по </w:t>
      </w:r>
      <w:r w:rsidR="003C1558" w:rsidRPr="003B7A5E">
        <w:rPr>
          <w:b/>
        </w:rPr>
        <w:t>итогам проверки состояния дозирования домашних заданий по английскому языку</w:t>
      </w:r>
    </w:p>
    <w:p w:rsidR="001E573E" w:rsidRPr="003B7A5E" w:rsidRDefault="00432150" w:rsidP="003B7A5E">
      <w:pPr>
        <w:jc w:val="both"/>
        <w:rPr>
          <w:bCs/>
          <w:iCs/>
        </w:rPr>
      </w:pPr>
      <w:r w:rsidRPr="003B7A5E">
        <w:rPr>
          <w:bCs/>
        </w:rPr>
        <w:t xml:space="preserve">                                                                                                   </w:t>
      </w:r>
      <w:r w:rsidRPr="003B7A5E">
        <w:rPr>
          <w:iCs/>
        </w:rPr>
        <w:t xml:space="preserve">  </w:t>
      </w:r>
      <w:r w:rsidR="007253DB" w:rsidRPr="003B7A5E">
        <w:rPr>
          <w:bCs/>
          <w:iCs/>
        </w:rPr>
        <w:t xml:space="preserve"> </w:t>
      </w:r>
    </w:p>
    <w:p w:rsidR="00432150" w:rsidRPr="003B7A5E" w:rsidRDefault="00432150" w:rsidP="003B7A5E">
      <w:pPr>
        <w:jc w:val="both"/>
      </w:pPr>
      <w:r w:rsidRPr="003B7A5E">
        <w:rPr>
          <w:bCs/>
          <w:iCs/>
        </w:rPr>
        <w:t xml:space="preserve">Дата проверки: </w:t>
      </w:r>
      <w:r w:rsidRPr="003B7A5E">
        <w:t>декабрь,  2011 г.</w:t>
      </w:r>
    </w:p>
    <w:p w:rsidR="003C1558" w:rsidRPr="003B7A5E" w:rsidRDefault="003C1558" w:rsidP="003B7A5E">
      <w:pPr>
        <w:pStyle w:val="af4"/>
        <w:tabs>
          <w:tab w:val="right" w:leader="underscore" w:pos="5669"/>
        </w:tabs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3C1558" w:rsidRPr="003B7A5E" w:rsidRDefault="00A211CA" w:rsidP="003B7A5E">
      <w:pPr>
        <w:pStyle w:val="af4"/>
        <w:tabs>
          <w:tab w:val="right" w:leader="underscore" w:pos="5669"/>
        </w:tabs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B7A5E">
        <w:rPr>
          <w:rFonts w:ascii="Times New Roman" w:hAnsi="Times New Roman" w:cs="Times New Roman"/>
          <w:bCs/>
          <w:iCs/>
          <w:color w:val="auto"/>
          <w:sz w:val="24"/>
          <w:szCs w:val="24"/>
        </w:rPr>
        <w:t>Цел</w:t>
      </w:r>
      <w:r w:rsidR="003C1558" w:rsidRPr="003B7A5E">
        <w:rPr>
          <w:rFonts w:ascii="Times New Roman" w:hAnsi="Times New Roman" w:cs="Times New Roman"/>
          <w:bCs/>
          <w:iCs/>
          <w:color w:val="auto"/>
          <w:sz w:val="24"/>
          <w:szCs w:val="24"/>
        </w:rPr>
        <w:t>ь</w:t>
      </w:r>
      <w:r w:rsidRPr="003B7A5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проверки: </w:t>
      </w:r>
      <w:r w:rsidR="003C1558" w:rsidRPr="003B7A5E">
        <w:rPr>
          <w:rFonts w:ascii="Times New Roman" w:hAnsi="Times New Roman" w:cs="Times New Roman"/>
          <w:sz w:val="24"/>
          <w:szCs w:val="24"/>
        </w:rPr>
        <w:t xml:space="preserve"> определить состояние дозирования домашних заданий по английскому языку.</w:t>
      </w:r>
    </w:p>
    <w:p w:rsidR="003C1558" w:rsidRPr="003B7A5E" w:rsidRDefault="003C1558" w:rsidP="003B7A5E">
      <w:pPr>
        <w:ind w:left="1059"/>
      </w:pPr>
    </w:p>
    <w:p w:rsidR="003C1558" w:rsidRPr="003B7A5E" w:rsidRDefault="007253DB" w:rsidP="003B7A5E">
      <w:pPr>
        <w:jc w:val="both"/>
      </w:pPr>
      <w:r w:rsidRPr="003B7A5E">
        <w:t xml:space="preserve">Проверка </w:t>
      </w:r>
      <w:r w:rsidR="003C1558" w:rsidRPr="003B7A5E">
        <w:t xml:space="preserve">состояния дозирования домашних заданий </w:t>
      </w:r>
      <w:r w:rsidRPr="003B7A5E">
        <w:t xml:space="preserve"> по английскому языку осуществлялась  согласно плану внутришкольного контроля. </w:t>
      </w:r>
      <w:r w:rsidR="003C1558" w:rsidRPr="003B7A5E">
        <w:t xml:space="preserve">Были </w:t>
      </w:r>
      <w:r w:rsidR="009847D1" w:rsidRPr="003B7A5E">
        <w:t xml:space="preserve">проведены </w:t>
      </w:r>
      <w:r w:rsidR="003C1558" w:rsidRPr="003B7A5E">
        <w:t xml:space="preserve"> следующие мероприятия:</w:t>
      </w:r>
    </w:p>
    <w:p w:rsidR="003C1558" w:rsidRPr="003B7A5E" w:rsidRDefault="003C1558" w:rsidP="003B7A5E">
      <w:pPr>
        <w:numPr>
          <w:ilvl w:val="0"/>
          <w:numId w:val="9"/>
        </w:numPr>
        <w:ind w:firstLine="0"/>
        <w:jc w:val="both"/>
      </w:pPr>
      <w:r w:rsidRPr="003B7A5E">
        <w:t>анализ записей домашнего задания учителями английского языка в классных журналах 2-11-х классов,</w:t>
      </w:r>
    </w:p>
    <w:p w:rsidR="000E0CD5" w:rsidRPr="003B7A5E" w:rsidRDefault="000E0CD5" w:rsidP="003B7A5E">
      <w:pPr>
        <w:numPr>
          <w:ilvl w:val="0"/>
          <w:numId w:val="9"/>
        </w:numPr>
        <w:ind w:firstLine="0"/>
        <w:jc w:val="both"/>
      </w:pPr>
      <w:r w:rsidRPr="003B7A5E">
        <w:t>собеседование с учителями,</w:t>
      </w:r>
    </w:p>
    <w:p w:rsidR="003C1558" w:rsidRPr="003B7A5E" w:rsidRDefault="000E0CD5" w:rsidP="003B7A5E">
      <w:pPr>
        <w:numPr>
          <w:ilvl w:val="0"/>
          <w:numId w:val="9"/>
        </w:numPr>
        <w:ind w:firstLine="0"/>
        <w:jc w:val="both"/>
      </w:pPr>
      <w:r w:rsidRPr="003B7A5E">
        <w:t xml:space="preserve"> </w:t>
      </w:r>
      <w:r w:rsidR="003C1558" w:rsidRPr="003B7A5E">
        <w:t>анкетирование учащихся об отношении к предмету</w:t>
      </w:r>
      <w:r w:rsidR="009847D1" w:rsidRPr="003B7A5E">
        <w:t>,</w:t>
      </w:r>
      <w:r w:rsidR="003C1558" w:rsidRPr="003B7A5E">
        <w:t xml:space="preserve"> дозировке и посильности домашних заданий по английскому языку.</w:t>
      </w:r>
    </w:p>
    <w:p w:rsidR="009847D1" w:rsidRPr="003B7A5E" w:rsidRDefault="009847D1" w:rsidP="003B7A5E">
      <w:pPr>
        <w:ind w:left="720"/>
      </w:pPr>
    </w:p>
    <w:p w:rsidR="000E0CD5" w:rsidRPr="003B7A5E" w:rsidRDefault="000E0CD5" w:rsidP="003B7A5E">
      <w:pPr>
        <w:numPr>
          <w:ilvl w:val="0"/>
          <w:numId w:val="11"/>
        </w:numPr>
        <w:ind w:firstLine="0"/>
        <w:jc w:val="both"/>
      </w:pPr>
      <w:r w:rsidRPr="003B7A5E">
        <w:t>По результатам проверки записей в классных журналах можно сделать следующие выводы:</w:t>
      </w:r>
    </w:p>
    <w:p w:rsidR="000E0CD5" w:rsidRPr="003B7A5E" w:rsidRDefault="000E0CD5" w:rsidP="003B7A5E">
      <w:pPr>
        <w:ind w:left="720"/>
        <w:jc w:val="both"/>
      </w:pPr>
      <w:r w:rsidRPr="003B7A5E">
        <w:t xml:space="preserve">- учителя английского языка не превышают допустимый объём домашнего задания. Требуют выполнения </w:t>
      </w:r>
      <w:r w:rsidR="00615909">
        <w:t>1-2</w:t>
      </w:r>
      <w:r w:rsidRPr="003B7A5E">
        <w:t xml:space="preserve">-х упражнений или одного письменного \ устного задания. Часто используют задания творческого характера: проекты, сочинения и др. </w:t>
      </w:r>
    </w:p>
    <w:p w:rsidR="000E0CD5" w:rsidRPr="003B7A5E" w:rsidRDefault="000E0CD5" w:rsidP="003B7A5E">
      <w:pPr>
        <w:ind w:left="720"/>
        <w:jc w:val="both"/>
      </w:pPr>
      <w:r w:rsidRPr="003B7A5E">
        <w:t xml:space="preserve">- объём домашних заданий увеличивается по ступеням обучения, что соответствует  требованиям к организации домашнего задания, нормам </w:t>
      </w:r>
      <w:proofErr w:type="spellStart"/>
      <w:r w:rsidRPr="003B7A5E">
        <w:t>САНПиНа</w:t>
      </w:r>
      <w:proofErr w:type="spellEnd"/>
      <w:r w:rsidRPr="003B7A5E">
        <w:t>.</w:t>
      </w:r>
    </w:p>
    <w:p w:rsidR="000E0CD5" w:rsidRPr="003B7A5E" w:rsidRDefault="000E0CD5" w:rsidP="003B7A5E">
      <w:pPr>
        <w:ind w:left="720"/>
        <w:jc w:val="both"/>
      </w:pPr>
    </w:p>
    <w:p w:rsidR="000E0CD5" w:rsidRPr="003B7A5E" w:rsidRDefault="000E0CD5" w:rsidP="003B7A5E">
      <w:pPr>
        <w:numPr>
          <w:ilvl w:val="0"/>
          <w:numId w:val="11"/>
        </w:numPr>
        <w:ind w:firstLine="0"/>
        <w:jc w:val="both"/>
      </w:pPr>
      <w:r w:rsidRPr="003B7A5E">
        <w:t xml:space="preserve">Учителя английского языка утверждают, что объем домашних заданий </w:t>
      </w:r>
      <w:r w:rsidR="009D66D6" w:rsidRPr="003B7A5E">
        <w:t xml:space="preserve">по отношению к </w:t>
      </w:r>
      <w:r w:rsidRPr="003B7A5E">
        <w:t xml:space="preserve">затратам времени находится на оптимально-допустимом уровне </w:t>
      </w:r>
      <w:r w:rsidR="009D66D6" w:rsidRPr="003B7A5E">
        <w:t xml:space="preserve">и соответствует требованиям УМК, по которым осуществляется обучение. </w:t>
      </w:r>
      <w:r w:rsidRPr="003B7A5E">
        <w:t>Домашние задания способствуют развитию учащихся</w:t>
      </w:r>
      <w:r w:rsidR="009D66D6" w:rsidRPr="003B7A5E">
        <w:t xml:space="preserve">, закреплению пройденного на уроке материала.  </w:t>
      </w:r>
      <w:r w:rsidRPr="003B7A5E">
        <w:t>Учител</w:t>
      </w:r>
      <w:r w:rsidR="009D66D6" w:rsidRPr="003B7A5E">
        <w:t xml:space="preserve">ями </w:t>
      </w:r>
      <w:r w:rsidRPr="003B7A5E">
        <w:t xml:space="preserve">используются дифференцированный подход, разноуровневая система при дозировании домашних заданий. </w:t>
      </w:r>
      <w:r w:rsidR="009D66D6" w:rsidRPr="003B7A5E">
        <w:t xml:space="preserve">Некоторым учащимся (чаще учащимся с очень высокой или низкой мотивацией к изучению английского языка) рекомендуется выполнение </w:t>
      </w:r>
      <w:r w:rsidRPr="003B7A5E">
        <w:t xml:space="preserve"> индивидуальны</w:t>
      </w:r>
      <w:r w:rsidR="009D66D6" w:rsidRPr="003B7A5E">
        <w:t>х домашних</w:t>
      </w:r>
      <w:r w:rsidRPr="003B7A5E">
        <w:t xml:space="preserve"> задани</w:t>
      </w:r>
      <w:r w:rsidR="009D66D6" w:rsidRPr="003B7A5E">
        <w:t>й.</w:t>
      </w:r>
    </w:p>
    <w:p w:rsidR="000E0CD5" w:rsidRPr="003B7A5E" w:rsidRDefault="000E0CD5" w:rsidP="003B7A5E">
      <w:pPr>
        <w:ind w:left="720"/>
        <w:jc w:val="both"/>
      </w:pPr>
    </w:p>
    <w:p w:rsidR="009D66D6" w:rsidRDefault="009D66D6" w:rsidP="003B7A5E">
      <w:pPr>
        <w:numPr>
          <w:ilvl w:val="0"/>
          <w:numId w:val="11"/>
        </w:numPr>
        <w:ind w:firstLine="0"/>
        <w:jc w:val="both"/>
      </w:pPr>
      <w:r w:rsidRPr="003B7A5E">
        <w:t xml:space="preserve">Анкетированием было охвачено </w:t>
      </w:r>
      <w:r w:rsidR="006B0E04" w:rsidRPr="003B7A5E">
        <w:t>216</w:t>
      </w:r>
      <w:r w:rsidRPr="003B7A5E">
        <w:t xml:space="preserve"> учащихся из </w:t>
      </w:r>
      <w:r w:rsidR="00F60988" w:rsidRPr="003B7A5E">
        <w:t xml:space="preserve">5-11-х </w:t>
      </w:r>
      <w:r w:rsidRPr="003B7A5E">
        <w:t xml:space="preserve">  классов. </w:t>
      </w:r>
    </w:p>
    <w:p w:rsidR="003B7A5E" w:rsidRDefault="003B7A5E" w:rsidP="003B7A5E">
      <w:pPr>
        <w:pStyle w:val="ab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3013"/>
        <w:gridCol w:w="3290"/>
      </w:tblGrid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1F4839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Класс</w:t>
            </w:r>
          </w:p>
        </w:tc>
        <w:tc>
          <w:tcPr>
            <w:tcW w:w="3013" w:type="dxa"/>
          </w:tcPr>
          <w:p w:rsidR="001F4839" w:rsidRPr="003B7A5E" w:rsidRDefault="001F4839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Учитель английского языка</w:t>
            </w:r>
          </w:p>
        </w:tc>
        <w:tc>
          <w:tcPr>
            <w:tcW w:w="3290" w:type="dxa"/>
          </w:tcPr>
          <w:p w:rsidR="001F4839" w:rsidRPr="003B7A5E" w:rsidRDefault="001F4839" w:rsidP="003B7A5E">
            <w:pPr>
              <w:pStyle w:val="ab"/>
              <w:tabs>
                <w:tab w:val="left" w:pos="742"/>
              </w:tabs>
              <w:ind w:left="54"/>
              <w:jc w:val="center"/>
              <w:rPr>
                <w:b/>
              </w:rPr>
            </w:pPr>
            <w:r w:rsidRPr="003B7A5E">
              <w:rPr>
                <w:b/>
              </w:rPr>
              <w:t>Количество респондентов</w:t>
            </w:r>
          </w:p>
        </w:tc>
      </w:tr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1F4839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5А</w:t>
            </w:r>
          </w:p>
        </w:tc>
        <w:tc>
          <w:tcPr>
            <w:tcW w:w="3013" w:type="dxa"/>
          </w:tcPr>
          <w:p w:rsidR="001F4839" w:rsidRPr="003B7A5E" w:rsidRDefault="00F60988" w:rsidP="003B7A5E">
            <w:pPr>
              <w:pStyle w:val="ab"/>
              <w:ind w:left="0"/>
              <w:jc w:val="center"/>
            </w:pPr>
            <w:proofErr w:type="spellStart"/>
            <w:r w:rsidRPr="003B7A5E">
              <w:t>Дармограй</w:t>
            </w:r>
            <w:proofErr w:type="spellEnd"/>
            <w:r w:rsidRPr="003B7A5E">
              <w:t xml:space="preserve"> С.А.</w:t>
            </w:r>
          </w:p>
        </w:tc>
        <w:tc>
          <w:tcPr>
            <w:tcW w:w="3290" w:type="dxa"/>
          </w:tcPr>
          <w:p w:rsidR="001F4839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Не участвовали</w:t>
            </w:r>
          </w:p>
        </w:tc>
      </w:tr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1F4839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5Б</w:t>
            </w:r>
          </w:p>
        </w:tc>
        <w:tc>
          <w:tcPr>
            <w:tcW w:w="3013" w:type="dxa"/>
          </w:tcPr>
          <w:p w:rsidR="001F4839" w:rsidRPr="003B7A5E" w:rsidRDefault="00F60988" w:rsidP="003B7A5E">
            <w:pPr>
              <w:pStyle w:val="ab"/>
              <w:ind w:left="0"/>
              <w:jc w:val="center"/>
            </w:pPr>
            <w:proofErr w:type="spellStart"/>
            <w:r w:rsidRPr="003B7A5E">
              <w:t>Дармограй</w:t>
            </w:r>
            <w:proofErr w:type="spellEnd"/>
            <w:r w:rsidRPr="003B7A5E">
              <w:t xml:space="preserve"> С.А.</w:t>
            </w:r>
          </w:p>
        </w:tc>
        <w:tc>
          <w:tcPr>
            <w:tcW w:w="3290" w:type="dxa"/>
          </w:tcPr>
          <w:p w:rsidR="001F4839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17</w:t>
            </w:r>
          </w:p>
        </w:tc>
      </w:tr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6А</w:t>
            </w:r>
          </w:p>
        </w:tc>
        <w:tc>
          <w:tcPr>
            <w:tcW w:w="3013" w:type="dxa"/>
          </w:tcPr>
          <w:p w:rsidR="001F4839" w:rsidRPr="003B7A5E" w:rsidRDefault="00F60988" w:rsidP="003B7A5E">
            <w:pPr>
              <w:pStyle w:val="ab"/>
              <w:ind w:left="0"/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1F4839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20</w:t>
            </w:r>
          </w:p>
        </w:tc>
      </w:tr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6Б</w:t>
            </w:r>
          </w:p>
        </w:tc>
        <w:tc>
          <w:tcPr>
            <w:tcW w:w="3013" w:type="dxa"/>
          </w:tcPr>
          <w:p w:rsidR="001F4839" w:rsidRPr="003B7A5E" w:rsidRDefault="00F60988" w:rsidP="003B7A5E">
            <w:pPr>
              <w:pStyle w:val="ab"/>
              <w:ind w:left="0"/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1F4839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21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7А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proofErr w:type="spellStart"/>
            <w:r w:rsidRPr="003B7A5E">
              <w:t>Дармограй</w:t>
            </w:r>
            <w:proofErr w:type="spellEnd"/>
            <w:r w:rsidRPr="003B7A5E">
              <w:t xml:space="preserve"> С.А.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17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7Б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proofErr w:type="spellStart"/>
            <w:r w:rsidRPr="003B7A5E">
              <w:t>Дармограй</w:t>
            </w:r>
            <w:proofErr w:type="spellEnd"/>
            <w:r w:rsidRPr="003B7A5E">
              <w:t xml:space="preserve"> С.А.</w:t>
            </w:r>
          </w:p>
        </w:tc>
        <w:tc>
          <w:tcPr>
            <w:tcW w:w="3290" w:type="dxa"/>
          </w:tcPr>
          <w:p w:rsidR="00F60988" w:rsidRPr="003B7A5E" w:rsidRDefault="008B7803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18</w:t>
            </w:r>
          </w:p>
        </w:tc>
      </w:tr>
      <w:tr w:rsidR="001F4839" w:rsidRPr="003B7A5E" w:rsidTr="003B7A5E">
        <w:trPr>
          <w:jc w:val="center"/>
        </w:trPr>
        <w:tc>
          <w:tcPr>
            <w:tcW w:w="2157" w:type="dxa"/>
          </w:tcPr>
          <w:p w:rsidR="001F4839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8А</w:t>
            </w:r>
          </w:p>
        </w:tc>
        <w:tc>
          <w:tcPr>
            <w:tcW w:w="3013" w:type="dxa"/>
          </w:tcPr>
          <w:p w:rsidR="001F4839" w:rsidRPr="003B7A5E" w:rsidRDefault="00F60988" w:rsidP="003B7A5E">
            <w:pPr>
              <w:pStyle w:val="ab"/>
              <w:ind w:left="0"/>
              <w:jc w:val="center"/>
            </w:pPr>
            <w:proofErr w:type="spellStart"/>
            <w:r w:rsidRPr="003B7A5E">
              <w:t>Мешкова</w:t>
            </w:r>
            <w:proofErr w:type="spellEnd"/>
            <w:r w:rsidRPr="003B7A5E">
              <w:t xml:space="preserve"> Е.А.</w:t>
            </w:r>
          </w:p>
        </w:tc>
        <w:tc>
          <w:tcPr>
            <w:tcW w:w="3290" w:type="dxa"/>
          </w:tcPr>
          <w:p w:rsidR="001F4839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21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8Б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proofErr w:type="spellStart"/>
            <w:r w:rsidRPr="003B7A5E">
              <w:t>Мешкова</w:t>
            </w:r>
            <w:proofErr w:type="spellEnd"/>
            <w:r w:rsidRPr="003B7A5E">
              <w:t xml:space="preserve"> Е.А.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10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8В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proofErr w:type="spellStart"/>
            <w:r w:rsidRPr="003B7A5E">
              <w:t>Мешкова</w:t>
            </w:r>
            <w:proofErr w:type="spellEnd"/>
            <w:r w:rsidRPr="003B7A5E">
              <w:t xml:space="preserve"> Е.А.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15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9А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21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9Б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18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10А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11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10Б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15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11А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Не участвовали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rPr>
                <w:b/>
              </w:rPr>
            </w:pPr>
            <w:r w:rsidRPr="003B7A5E">
              <w:rPr>
                <w:b/>
              </w:rPr>
              <w:t>11Б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jc w:val="center"/>
            </w:pPr>
            <w:r w:rsidRPr="003B7A5E">
              <w:t>Белогубец Е.Е.</w:t>
            </w:r>
          </w:p>
        </w:tc>
        <w:tc>
          <w:tcPr>
            <w:tcW w:w="3290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13</w:t>
            </w:r>
          </w:p>
        </w:tc>
      </w:tr>
      <w:tr w:rsidR="00F60988" w:rsidRPr="003B7A5E" w:rsidTr="003B7A5E">
        <w:trPr>
          <w:jc w:val="center"/>
        </w:trPr>
        <w:tc>
          <w:tcPr>
            <w:tcW w:w="2157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Итого</w:t>
            </w:r>
          </w:p>
        </w:tc>
        <w:tc>
          <w:tcPr>
            <w:tcW w:w="3013" w:type="dxa"/>
          </w:tcPr>
          <w:p w:rsidR="00F60988" w:rsidRPr="003B7A5E" w:rsidRDefault="00F60988" w:rsidP="003B7A5E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F60988" w:rsidRPr="003B7A5E" w:rsidRDefault="008B7803" w:rsidP="003B7A5E">
            <w:pPr>
              <w:pStyle w:val="ab"/>
              <w:ind w:left="0"/>
              <w:jc w:val="center"/>
              <w:rPr>
                <w:b/>
              </w:rPr>
            </w:pPr>
            <w:r w:rsidRPr="003B7A5E">
              <w:rPr>
                <w:b/>
              </w:rPr>
              <w:t>216</w:t>
            </w:r>
          </w:p>
        </w:tc>
      </w:tr>
    </w:tbl>
    <w:p w:rsidR="009D66D6" w:rsidRPr="003B7A5E" w:rsidRDefault="009D66D6" w:rsidP="003B7A5E">
      <w:pPr>
        <w:pStyle w:val="ab"/>
      </w:pPr>
    </w:p>
    <w:p w:rsidR="003B7A5E" w:rsidRDefault="003B7A5E" w:rsidP="003B7A5E">
      <w:pPr>
        <w:ind w:left="720"/>
        <w:jc w:val="both"/>
      </w:pPr>
    </w:p>
    <w:p w:rsidR="003B7A5E" w:rsidRDefault="003B7A5E" w:rsidP="003B7A5E">
      <w:pPr>
        <w:ind w:left="720"/>
        <w:jc w:val="both"/>
      </w:pPr>
    </w:p>
    <w:p w:rsidR="009D66D6" w:rsidRPr="003B7A5E" w:rsidRDefault="00F60988" w:rsidP="003B7A5E">
      <w:pPr>
        <w:ind w:left="720"/>
        <w:jc w:val="both"/>
      </w:pPr>
      <w:r w:rsidRPr="003B7A5E">
        <w:lastRenderedPageBreak/>
        <w:t>Вопросы  и результаты анкетирования представлены ниже:</w:t>
      </w:r>
    </w:p>
    <w:p w:rsidR="00F60988" w:rsidRPr="003B7A5E" w:rsidRDefault="00F60988" w:rsidP="003B7A5E">
      <w:pPr>
        <w:ind w:left="720"/>
        <w:jc w:val="both"/>
        <w:rPr>
          <w:b/>
          <w:bCs/>
        </w:rPr>
      </w:pPr>
    </w:p>
    <w:p w:rsidR="00F60988" w:rsidRPr="003B7A5E" w:rsidRDefault="00F60988" w:rsidP="003B7A5E">
      <w:pPr>
        <w:numPr>
          <w:ilvl w:val="0"/>
          <w:numId w:val="12"/>
        </w:numPr>
        <w:ind w:firstLine="0"/>
        <w:jc w:val="both"/>
      </w:pPr>
      <w:r w:rsidRPr="003B7A5E">
        <w:rPr>
          <w:b/>
          <w:bCs/>
        </w:rPr>
        <w:t>Отношение к учебному предмету «АНГЛИЙСКИЙ ЯЗЫК»</w:t>
      </w:r>
    </w:p>
    <w:p w:rsidR="00F60988" w:rsidRPr="003B7A5E" w:rsidRDefault="00F60988" w:rsidP="003B7A5E">
      <w:pPr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5"/>
        <w:gridCol w:w="586"/>
        <w:gridCol w:w="586"/>
        <w:gridCol w:w="586"/>
        <w:gridCol w:w="585"/>
        <w:gridCol w:w="583"/>
        <w:gridCol w:w="585"/>
        <w:gridCol w:w="585"/>
        <w:gridCol w:w="585"/>
        <w:gridCol w:w="585"/>
        <w:gridCol w:w="583"/>
        <w:gridCol w:w="585"/>
        <w:gridCol w:w="585"/>
        <w:gridCol w:w="585"/>
        <w:gridCol w:w="573"/>
      </w:tblGrid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люблю предмет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53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хочу знать предмет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117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заставляют заниматься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42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не люблю предмет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43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самый трудный для меня предмет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68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proofErr w:type="gramStart"/>
            <w:r w:rsidRPr="003B7A5E">
              <w:rPr>
                <w:b/>
                <w:color w:val="000000"/>
              </w:rPr>
              <w:t>самый</w:t>
            </w:r>
            <w:proofErr w:type="gramEnd"/>
            <w:r w:rsidRPr="003B7A5E">
              <w:rPr>
                <w:b/>
                <w:color w:val="000000"/>
              </w:rPr>
              <w:t xml:space="preserve"> нужный для буд. профессии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45</w:t>
            </w:r>
          </w:p>
        </w:tc>
      </w:tr>
      <w:tr w:rsidR="00F60988" w:rsidRPr="003B7A5E" w:rsidTr="00F60988">
        <w:trPr>
          <w:trHeight w:val="300"/>
        </w:trPr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задают много </w:t>
            </w:r>
            <w:proofErr w:type="spellStart"/>
            <w:r w:rsidRPr="003B7A5E">
              <w:rPr>
                <w:b/>
                <w:color w:val="000000"/>
              </w:rPr>
              <w:t>дом</w:t>
            </w:r>
            <w:proofErr w:type="gramStart"/>
            <w:r w:rsidRPr="003B7A5E">
              <w:rPr>
                <w:b/>
                <w:color w:val="000000"/>
              </w:rPr>
              <w:t>.з</w:t>
            </w:r>
            <w:proofErr w:type="gramEnd"/>
            <w:r w:rsidRPr="003B7A5E">
              <w:rPr>
                <w:b/>
                <w:color w:val="000000"/>
              </w:rPr>
              <w:t>ад</w:t>
            </w:r>
            <w:proofErr w:type="spellEnd"/>
            <w:r w:rsidRPr="003B7A5E">
              <w:rPr>
                <w:b/>
                <w:color w:val="000000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30</w:t>
            </w:r>
          </w:p>
        </w:tc>
      </w:tr>
    </w:tbl>
    <w:p w:rsidR="003B7A5E" w:rsidRDefault="003B7A5E" w:rsidP="003B7A5E">
      <w:pPr>
        <w:ind w:left="720"/>
        <w:jc w:val="center"/>
        <w:rPr>
          <w:noProof/>
        </w:rPr>
      </w:pPr>
    </w:p>
    <w:p w:rsidR="00F60988" w:rsidRPr="003B7A5E" w:rsidRDefault="00615909" w:rsidP="003B7A5E">
      <w:pPr>
        <w:ind w:left="720"/>
        <w:jc w:val="center"/>
      </w:pPr>
      <w:r>
        <w:rPr>
          <w:noProof/>
        </w:rPr>
        <w:drawing>
          <wp:inline distT="0" distB="0" distL="0" distR="0">
            <wp:extent cx="5219065" cy="1958975"/>
            <wp:effectExtent l="19050" t="0" r="19685" b="3175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66D6" w:rsidRPr="003B7A5E" w:rsidRDefault="009D66D6" w:rsidP="003B7A5E">
      <w:pPr>
        <w:pStyle w:val="ab"/>
      </w:pPr>
    </w:p>
    <w:p w:rsidR="00F60988" w:rsidRPr="003B7A5E" w:rsidRDefault="00F60988" w:rsidP="003B7A5E">
      <w:pPr>
        <w:pStyle w:val="ab"/>
        <w:numPr>
          <w:ilvl w:val="0"/>
          <w:numId w:val="12"/>
        </w:numPr>
        <w:spacing w:before="100" w:beforeAutospacing="1" w:after="100" w:afterAutospacing="1"/>
        <w:ind w:firstLine="0"/>
      </w:pPr>
      <w:r w:rsidRPr="003B7A5E">
        <w:rPr>
          <w:b/>
          <w:bCs/>
        </w:rPr>
        <w:t>Соответствует ли твоим физическим возможностям уровень учебной нагрузки по иностранному языку?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00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5"/>
        <w:gridCol w:w="618"/>
        <w:gridCol w:w="618"/>
        <w:gridCol w:w="822"/>
      </w:tblGrid>
      <w:tr w:rsidR="00F60988" w:rsidRPr="003B7A5E" w:rsidTr="00F60988">
        <w:trPr>
          <w:trHeight w:val="300"/>
        </w:trPr>
        <w:tc>
          <w:tcPr>
            <w:tcW w:w="91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F60988" w:rsidRPr="003B7A5E" w:rsidTr="00F60988">
        <w:trPr>
          <w:trHeight w:val="300"/>
        </w:trPr>
        <w:tc>
          <w:tcPr>
            <w:tcW w:w="91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не сильно устаю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41</w:t>
            </w:r>
          </w:p>
        </w:tc>
      </w:tr>
      <w:tr w:rsidR="00F60988" w:rsidRPr="003B7A5E" w:rsidTr="00F60988">
        <w:trPr>
          <w:trHeight w:val="300"/>
        </w:trPr>
        <w:tc>
          <w:tcPr>
            <w:tcW w:w="91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немного устаю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113</w:t>
            </w:r>
          </w:p>
        </w:tc>
      </w:tr>
      <w:tr w:rsidR="00F60988" w:rsidRPr="003B7A5E" w:rsidTr="00F60988">
        <w:trPr>
          <w:trHeight w:val="300"/>
        </w:trPr>
        <w:tc>
          <w:tcPr>
            <w:tcW w:w="912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устаю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F60988" w:rsidRPr="003B7A5E" w:rsidRDefault="00F6098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57</w:t>
            </w:r>
          </w:p>
        </w:tc>
      </w:tr>
    </w:tbl>
    <w:p w:rsidR="009320C2" w:rsidRDefault="009320C2" w:rsidP="003B7A5E">
      <w:pPr>
        <w:ind w:left="720"/>
        <w:jc w:val="center"/>
        <w:rPr>
          <w:noProof/>
        </w:rPr>
      </w:pPr>
    </w:p>
    <w:p w:rsidR="009D66D6" w:rsidRDefault="00615909" w:rsidP="003B7A5E">
      <w:pPr>
        <w:ind w:left="720"/>
        <w:jc w:val="center"/>
      </w:pPr>
      <w:r>
        <w:rPr>
          <w:noProof/>
        </w:rPr>
        <w:drawing>
          <wp:inline distT="0" distB="0" distL="0" distR="0">
            <wp:extent cx="3009900" cy="1409700"/>
            <wp:effectExtent l="19050" t="0" r="1905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1BF5" w:rsidRDefault="00A01BF5" w:rsidP="003B7A5E">
      <w:pPr>
        <w:ind w:left="720"/>
        <w:jc w:val="center"/>
      </w:pPr>
    </w:p>
    <w:p w:rsidR="000E0CD5" w:rsidRPr="003B7A5E" w:rsidRDefault="000E0CD5" w:rsidP="003B7A5E">
      <w:pPr>
        <w:ind w:left="720"/>
        <w:jc w:val="both"/>
      </w:pPr>
    </w:p>
    <w:p w:rsidR="008B7803" w:rsidRPr="003B7A5E" w:rsidRDefault="008B7803" w:rsidP="003B7A5E">
      <w:pPr>
        <w:pStyle w:val="ab"/>
        <w:numPr>
          <w:ilvl w:val="0"/>
          <w:numId w:val="12"/>
        </w:numPr>
        <w:ind w:firstLine="0"/>
      </w:pPr>
      <w:r w:rsidRPr="003B7A5E">
        <w:rPr>
          <w:b/>
          <w:bCs/>
        </w:rPr>
        <w:t>Сколько времени ты тратишь на выполнение домашнего задания по иностранному языку?</w:t>
      </w:r>
    </w:p>
    <w:p w:rsidR="003B7A5E" w:rsidRPr="003B7A5E" w:rsidRDefault="003B7A5E" w:rsidP="003B7A5E">
      <w:pPr>
        <w:pStyle w:val="ab"/>
        <w:ind w:left="14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635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22"/>
      </w:tblGrid>
      <w:tr w:rsidR="009625D8" w:rsidRPr="003B7A5E" w:rsidTr="009625D8">
        <w:trPr>
          <w:trHeight w:val="300"/>
        </w:trPr>
        <w:tc>
          <w:tcPr>
            <w:tcW w:w="74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9625D8" w:rsidRPr="003B7A5E" w:rsidTr="009625D8">
        <w:trPr>
          <w:trHeight w:val="300"/>
        </w:trPr>
        <w:tc>
          <w:tcPr>
            <w:tcW w:w="74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менее 1 часа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134</w:t>
            </w:r>
          </w:p>
        </w:tc>
      </w:tr>
      <w:tr w:rsidR="009625D8" w:rsidRPr="003B7A5E" w:rsidTr="009625D8">
        <w:trPr>
          <w:trHeight w:val="300"/>
        </w:trPr>
        <w:tc>
          <w:tcPr>
            <w:tcW w:w="74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lastRenderedPageBreak/>
              <w:t>1-2 ч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56</w:t>
            </w:r>
          </w:p>
        </w:tc>
      </w:tr>
      <w:tr w:rsidR="009625D8" w:rsidRPr="003B7A5E" w:rsidTr="009625D8">
        <w:trPr>
          <w:trHeight w:val="300"/>
        </w:trPr>
        <w:tc>
          <w:tcPr>
            <w:tcW w:w="74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2-3 ч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14</w:t>
            </w:r>
          </w:p>
        </w:tc>
      </w:tr>
      <w:tr w:rsidR="009625D8" w:rsidRPr="003B7A5E" w:rsidTr="009625D8">
        <w:trPr>
          <w:trHeight w:val="300"/>
        </w:trPr>
        <w:tc>
          <w:tcPr>
            <w:tcW w:w="74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3-4 ч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</w:t>
            </w:r>
          </w:p>
        </w:tc>
      </w:tr>
    </w:tbl>
    <w:p w:rsidR="003B7A5E" w:rsidRDefault="003B7A5E" w:rsidP="003B7A5E">
      <w:pPr>
        <w:ind w:left="720"/>
        <w:jc w:val="center"/>
        <w:rPr>
          <w:noProof/>
        </w:rPr>
      </w:pPr>
    </w:p>
    <w:p w:rsidR="008B7803" w:rsidRPr="003B7A5E" w:rsidRDefault="00615909" w:rsidP="003B7A5E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0465" cy="1805742"/>
            <wp:effectExtent l="9840" t="4008" r="492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625D8" w:rsidRPr="003B7A5E">
        <w:rPr>
          <w:noProof/>
        </w:rPr>
        <w:t xml:space="preserve"> </w:t>
      </w:r>
    </w:p>
    <w:p w:rsidR="009625D8" w:rsidRPr="003B7A5E" w:rsidRDefault="009625D8" w:rsidP="003B7A5E">
      <w:pPr>
        <w:ind w:left="720"/>
        <w:jc w:val="center"/>
        <w:rPr>
          <w:noProof/>
        </w:rPr>
      </w:pPr>
    </w:p>
    <w:p w:rsidR="009625D8" w:rsidRPr="003B7A5E" w:rsidRDefault="009625D8" w:rsidP="003B7A5E">
      <w:pPr>
        <w:numPr>
          <w:ilvl w:val="0"/>
          <w:numId w:val="12"/>
        </w:numPr>
        <w:ind w:firstLine="0"/>
      </w:pPr>
      <w:r w:rsidRPr="003B7A5E">
        <w:rPr>
          <w:b/>
          <w:bCs/>
        </w:rPr>
        <w:t xml:space="preserve">Тебе всегда понятно задание  по английскому языку, которое ты выполняешь дома, или  ты уточняешь его у кого – </w:t>
      </w:r>
      <w:proofErr w:type="spellStart"/>
      <w:r w:rsidRPr="003B7A5E">
        <w:rPr>
          <w:b/>
          <w:bCs/>
        </w:rPr>
        <w:t>нибудь</w:t>
      </w:r>
      <w:proofErr w:type="spellEnd"/>
      <w:r w:rsidRPr="003B7A5E">
        <w:rPr>
          <w:b/>
          <w:bCs/>
        </w:rPr>
        <w:t>?</w:t>
      </w:r>
    </w:p>
    <w:p w:rsidR="009625D8" w:rsidRPr="003B7A5E" w:rsidRDefault="009625D8" w:rsidP="003B7A5E">
      <w:pPr>
        <w:rPr>
          <w:b/>
          <w:bCs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76"/>
        <w:gridCol w:w="576"/>
        <w:gridCol w:w="576"/>
        <w:gridCol w:w="822"/>
      </w:tblGrid>
      <w:tr w:rsidR="009625D8" w:rsidRPr="003B7A5E" w:rsidTr="009625D8">
        <w:trPr>
          <w:trHeight w:val="30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color w:val="000000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9625D8" w:rsidRPr="003B7A5E" w:rsidTr="009625D8">
        <w:trPr>
          <w:trHeight w:val="30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color w:val="000000"/>
              </w:rPr>
            </w:pPr>
            <w:r w:rsidRPr="003B7A5E">
              <w:rPr>
                <w:color w:val="000000"/>
              </w:rPr>
              <w:t>да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87</w:t>
            </w:r>
          </w:p>
        </w:tc>
      </w:tr>
      <w:tr w:rsidR="009625D8" w:rsidRPr="003B7A5E" w:rsidTr="009625D8">
        <w:trPr>
          <w:trHeight w:val="30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9625D8" w:rsidRPr="003B7A5E" w:rsidRDefault="00615909" w:rsidP="003B7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всегда понятно 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center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57</w:t>
            </w:r>
          </w:p>
        </w:tc>
      </w:tr>
      <w:tr w:rsidR="009625D8" w:rsidRPr="003B7A5E" w:rsidTr="009625D8">
        <w:trPr>
          <w:trHeight w:val="30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color w:val="000000"/>
              </w:rPr>
            </w:pPr>
            <w:r w:rsidRPr="003B7A5E">
              <w:rPr>
                <w:color w:val="000000"/>
              </w:rPr>
              <w:t>уточняю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center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61</w:t>
            </w:r>
          </w:p>
        </w:tc>
      </w:tr>
    </w:tbl>
    <w:p w:rsidR="003B7A5E" w:rsidRDefault="003B7A5E" w:rsidP="003B7A5E">
      <w:pPr>
        <w:jc w:val="center"/>
        <w:rPr>
          <w:noProof/>
        </w:rPr>
      </w:pPr>
    </w:p>
    <w:p w:rsidR="003B7A5E" w:rsidRDefault="003B7A5E" w:rsidP="003B7A5E">
      <w:pPr>
        <w:jc w:val="center"/>
        <w:rPr>
          <w:noProof/>
        </w:rPr>
      </w:pPr>
    </w:p>
    <w:p w:rsidR="009625D8" w:rsidRPr="003B7A5E" w:rsidRDefault="00615909" w:rsidP="003B7A5E">
      <w:pPr>
        <w:jc w:val="center"/>
      </w:pPr>
      <w:r>
        <w:rPr>
          <w:noProof/>
        </w:rPr>
        <w:drawing>
          <wp:inline distT="0" distB="0" distL="0" distR="0">
            <wp:extent cx="3007398" cy="1910285"/>
            <wp:effectExtent l="8018" t="4240" r="4009" b="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5D8" w:rsidRPr="003B7A5E" w:rsidRDefault="009625D8" w:rsidP="003B7A5E"/>
    <w:p w:rsidR="009625D8" w:rsidRPr="003B7A5E" w:rsidRDefault="009625D8" w:rsidP="003B7A5E"/>
    <w:p w:rsidR="009625D8" w:rsidRDefault="009625D8" w:rsidP="003B7A5E">
      <w:pPr>
        <w:numPr>
          <w:ilvl w:val="0"/>
          <w:numId w:val="12"/>
        </w:numPr>
        <w:ind w:firstLine="0"/>
      </w:pPr>
      <w:r w:rsidRPr="003B7A5E">
        <w:rPr>
          <w:b/>
          <w:bCs/>
        </w:rPr>
        <w:t>Ты делаешь домашнее задание по англ</w:t>
      </w:r>
      <w:proofErr w:type="gramStart"/>
      <w:r w:rsidRPr="003B7A5E">
        <w:rPr>
          <w:b/>
          <w:bCs/>
        </w:rPr>
        <w:t>.я</w:t>
      </w:r>
      <w:proofErr w:type="gramEnd"/>
      <w:r w:rsidRPr="003B7A5E">
        <w:rPr>
          <w:b/>
          <w:bCs/>
        </w:rPr>
        <w:t>з</w:t>
      </w:r>
      <w:r w:rsidR="00615909">
        <w:rPr>
          <w:b/>
          <w:bCs/>
        </w:rPr>
        <w:t xml:space="preserve">ыку </w:t>
      </w:r>
      <w:r w:rsidRPr="003B7A5E">
        <w:rPr>
          <w:b/>
          <w:bCs/>
        </w:rPr>
        <w:t>самостоятельно или с помощью взрослых</w:t>
      </w:r>
      <w:r w:rsidRPr="003B7A5E">
        <w:t>?</w:t>
      </w:r>
    </w:p>
    <w:p w:rsidR="003B7A5E" w:rsidRPr="003B7A5E" w:rsidRDefault="003B7A5E" w:rsidP="003B7A5E">
      <w:pPr>
        <w:numPr>
          <w:ilvl w:val="0"/>
          <w:numId w:val="12"/>
        </w:num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822"/>
      </w:tblGrid>
      <w:tr w:rsidR="009625D8" w:rsidRPr="003B7A5E" w:rsidTr="009211C5">
        <w:trPr>
          <w:trHeight w:val="300"/>
        </w:trPr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9625D8" w:rsidRPr="003B7A5E" w:rsidTr="009211C5">
        <w:trPr>
          <w:trHeight w:val="300"/>
        </w:trPr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сам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173</w:t>
            </w:r>
          </w:p>
        </w:tc>
      </w:tr>
      <w:tr w:rsidR="009625D8" w:rsidRPr="003B7A5E" w:rsidTr="009211C5">
        <w:trPr>
          <w:trHeight w:val="300"/>
        </w:trPr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помогают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625D8" w:rsidRPr="003B7A5E" w:rsidRDefault="009625D8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31</w:t>
            </w:r>
          </w:p>
        </w:tc>
      </w:tr>
    </w:tbl>
    <w:p w:rsidR="003B7A5E" w:rsidRDefault="003B7A5E" w:rsidP="003B7A5E">
      <w:pPr>
        <w:jc w:val="center"/>
        <w:rPr>
          <w:noProof/>
        </w:rPr>
      </w:pPr>
    </w:p>
    <w:p w:rsidR="009625D8" w:rsidRPr="003B7A5E" w:rsidRDefault="00615909" w:rsidP="003B7A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13299" cy="1691695"/>
            <wp:effectExtent l="7234" t="3755" r="3617" b="0"/>
            <wp:docPr id="5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1C5" w:rsidRPr="003B7A5E" w:rsidRDefault="009211C5" w:rsidP="003B7A5E">
      <w:pPr>
        <w:jc w:val="center"/>
        <w:rPr>
          <w:noProof/>
        </w:rPr>
      </w:pPr>
    </w:p>
    <w:p w:rsidR="009211C5" w:rsidRPr="003B7A5E" w:rsidRDefault="009211C5" w:rsidP="003B7A5E">
      <w:pPr>
        <w:jc w:val="center"/>
        <w:rPr>
          <w:noProof/>
        </w:rPr>
      </w:pPr>
    </w:p>
    <w:p w:rsidR="009211C5" w:rsidRDefault="009211C5" w:rsidP="003B7A5E">
      <w:pPr>
        <w:numPr>
          <w:ilvl w:val="0"/>
          <w:numId w:val="12"/>
        </w:numPr>
        <w:ind w:firstLine="0"/>
        <w:rPr>
          <w:b/>
          <w:bCs/>
        </w:rPr>
      </w:pPr>
      <w:r w:rsidRPr="003B7A5E">
        <w:rPr>
          <w:b/>
          <w:bCs/>
        </w:rPr>
        <w:t>Проверяют ли взрослые выполнение тобой домашних заданий по англ. яз</w:t>
      </w:r>
      <w:proofErr w:type="gramStart"/>
      <w:r w:rsidRPr="003B7A5E">
        <w:rPr>
          <w:b/>
          <w:bCs/>
        </w:rPr>
        <w:t>.?</w:t>
      </w:r>
      <w:proofErr w:type="gramEnd"/>
    </w:p>
    <w:p w:rsidR="003B7A5E" w:rsidRPr="003B7A5E" w:rsidRDefault="003B7A5E" w:rsidP="003B7A5E">
      <w:pPr>
        <w:ind w:left="144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625"/>
        <w:gridCol w:w="625"/>
        <w:gridCol w:w="626"/>
        <w:gridCol w:w="626"/>
        <w:gridCol w:w="626"/>
        <w:gridCol w:w="626"/>
        <w:gridCol w:w="626"/>
        <w:gridCol w:w="626"/>
        <w:gridCol w:w="628"/>
        <w:gridCol w:w="628"/>
        <w:gridCol w:w="628"/>
        <w:gridCol w:w="628"/>
        <w:gridCol w:w="628"/>
        <w:gridCol w:w="822"/>
      </w:tblGrid>
      <w:tr w:rsidR="009211C5" w:rsidRPr="003B7A5E" w:rsidTr="009211C5">
        <w:trPr>
          <w:trHeight w:val="300"/>
        </w:trPr>
        <w:tc>
          <w:tcPr>
            <w:tcW w:w="79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9211C5" w:rsidRPr="003B7A5E" w:rsidTr="009211C5">
        <w:trPr>
          <w:trHeight w:val="300"/>
        </w:trPr>
        <w:tc>
          <w:tcPr>
            <w:tcW w:w="79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проверят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86</w:t>
            </w:r>
          </w:p>
        </w:tc>
      </w:tr>
      <w:tr w:rsidR="009211C5" w:rsidRPr="003B7A5E" w:rsidTr="009211C5">
        <w:trPr>
          <w:trHeight w:val="300"/>
        </w:trPr>
        <w:tc>
          <w:tcPr>
            <w:tcW w:w="79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не проверяют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16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115</w:t>
            </w:r>
          </w:p>
        </w:tc>
      </w:tr>
    </w:tbl>
    <w:p w:rsidR="003B7A5E" w:rsidRDefault="003B7A5E" w:rsidP="003B7A5E">
      <w:pPr>
        <w:jc w:val="center"/>
        <w:rPr>
          <w:noProof/>
        </w:rPr>
      </w:pPr>
    </w:p>
    <w:p w:rsidR="009625D8" w:rsidRPr="003B7A5E" w:rsidRDefault="00615909" w:rsidP="003B7A5E">
      <w:pPr>
        <w:jc w:val="center"/>
      </w:pPr>
      <w:r>
        <w:rPr>
          <w:noProof/>
        </w:rPr>
        <w:drawing>
          <wp:inline distT="0" distB="0" distL="0" distR="0">
            <wp:extent cx="2987861" cy="1862408"/>
            <wp:effectExtent l="9101" t="4492" r="3413" b="0"/>
            <wp:docPr id="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5D8" w:rsidRPr="003B7A5E" w:rsidRDefault="009625D8" w:rsidP="003B7A5E"/>
    <w:p w:rsidR="009625D8" w:rsidRPr="003B7A5E" w:rsidRDefault="009211C5" w:rsidP="003B7A5E">
      <w:pPr>
        <w:numPr>
          <w:ilvl w:val="0"/>
          <w:numId w:val="12"/>
        </w:numPr>
        <w:ind w:firstLine="0"/>
        <w:rPr>
          <w:noProof/>
        </w:rPr>
      </w:pPr>
      <w:r w:rsidRPr="003B7A5E">
        <w:rPr>
          <w:b/>
          <w:noProof/>
        </w:rPr>
        <w:t>Всегда ли ты успеваешь записать домашнее задание</w:t>
      </w:r>
      <w:r w:rsidRPr="003B7A5E">
        <w:rPr>
          <w:noProof/>
        </w:rPr>
        <w:t>?</w:t>
      </w:r>
    </w:p>
    <w:p w:rsidR="009625D8" w:rsidRPr="003B7A5E" w:rsidRDefault="009625D8" w:rsidP="003B7A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555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605"/>
        <w:gridCol w:w="618"/>
        <w:gridCol w:w="618"/>
        <w:gridCol w:w="822"/>
      </w:tblGrid>
      <w:tr w:rsidR="009211C5" w:rsidRPr="003B7A5E" w:rsidTr="009211C5">
        <w:trPr>
          <w:trHeight w:val="300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5б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6а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6б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7а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7б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8а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8б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8в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9а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9б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10б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11б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 xml:space="preserve">итого </w:t>
            </w:r>
          </w:p>
        </w:tc>
      </w:tr>
      <w:tr w:rsidR="009211C5" w:rsidRPr="003B7A5E" w:rsidTr="009211C5">
        <w:trPr>
          <w:trHeight w:val="300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успеваю записать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15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167</w:t>
            </w:r>
          </w:p>
        </w:tc>
      </w:tr>
      <w:tr w:rsidR="009211C5" w:rsidRPr="003B7A5E" w:rsidTr="009211C5">
        <w:trPr>
          <w:trHeight w:val="300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не успеваю записать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color w:val="000000"/>
              </w:rPr>
            </w:pPr>
            <w:r w:rsidRPr="003B7A5E">
              <w:rPr>
                <w:color w:val="00000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211C5" w:rsidRPr="003B7A5E" w:rsidRDefault="009211C5" w:rsidP="003B7A5E">
            <w:pPr>
              <w:jc w:val="right"/>
              <w:rPr>
                <w:b/>
                <w:color w:val="000000"/>
              </w:rPr>
            </w:pPr>
            <w:r w:rsidRPr="003B7A5E">
              <w:rPr>
                <w:b/>
                <w:color w:val="000000"/>
              </w:rPr>
              <w:t>35</w:t>
            </w:r>
          </w:p>
        </w:tc>
      </w:tr>
    </w:tbl>
    <w:p w:rsidR="003B7A5E" w:rsidRDefault="003B7A5E" w:rsidP="003B7A5E">
      <w:pPr>
        <w:jc w:val="center"/>
        <w:rPr>
          <w:noProof/>
        </w:rPr>
      </w:pPr>
    </w:p>
    <w:p w:rsidR="009625D8" w:rsidRPr="003B7A5E" w:rsidRDefault="00615909" w:rsidP="003B7A5E">
      <w:pPr>
        <w:jc w:val="center"/>
      </w:pPr>
      <w:r>
        <w:rPr>
          <w:noProof/>
        </w:rPr>
        <w:drawing>
          <wp:inline distT="0" distB="0" distL="0" distR="0">
            <wp:extent cx="2656011" cy="1566842"/>
            <wp:effectExtent l="7326" t="3644" r="3663" b="1139"/>
            <wp:docPr id="7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25D8" w:rsidRPr="003B7A5E" w:rsidRDefault="009625D8" w:rsidP="003B7A5E"/>
    <w:p w:rsidR="009625D8" w:rsidRPr="003B7A5E" w:rsidRDefault="009625D8" w:rsidP="003B7A5E"/>
    <w:p w:rsidR="00545EFF" w:rsidRPr="003B7A5E" w:rsidRDefault="00545EFF" w:rsidP="003B7A5E">
      <w:pPr>
        <w:numPr>
          <w:ilvl w:val="0"/>
          <w:numId w:val="12"/>
        </w:numPr>
        <w:ind w:firstLine="0"/>
        <w:jc w:val="both"/>
      </w:pPr>
      <w:r w:rsidRPr="003B7A5E">
        <w:rPr>
          <w:b/>
        </w:rPr>
        <w:t xml:space="preserve">Обсуждаете ли вы на уроке предстоящее вам домашнее задание? </w:t>
      </w:r>
    </w:p>
    <w:p w:rsidR="00545EFF" w:rsidRPr="003B7A5E" w:rsidRDefault="00545EFF" w:rsidP="003B7A5E">
      <w:pPr>
        <w:ind w:left="10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620"/>
        <w:gridCol w:w="620"/>
        <w:gridCol w:w="62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825"/>
      </w:tblGrid>
      <w:tr w:rsidR="00545EFF" w:rsidRPr="003B7A5E" w:rsidTr="00545EFF">
        <w:trPr>
          <w:trHeight w:val="300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5б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6а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6б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7а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7б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9а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9б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10а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10б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11б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 xml:space="preserve">итого </w:t>
            </w:r>
          </w:p>
        </w:tc>
      </w:tr>
      <w:tr w:rsidR="00545EFF" w:rsidRPr="00545EFF" w:rsidTr="00545EFF">
        <w:trPr>
          <w:trHeight w:val="300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обсуждаем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149</w:t>
            </w:r>
          </w:p>
        </w:tc>
      </w:tr>
      <w:tr w:rsidR="00545EFF" w:rsidRPr="00545EFF" w:rsidTr="00545EFF">
        <w:trPr>
          <w:trHeight w:val="300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не обсуждаем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46</w:t>
            </w:r>
          </w:p>
        </w:tc>
      </w:tr>
    </w:tbl>
    <w:p w:rsidR="003B7A5E" w:rsidRDefault="003B7A5E" w:rsidP="003B7A5E">
      <w:pPr>
        <w:ind w:left="1080"/>
        <w:jc w:val="center"/>
        <w:rPr>
          <w:noProof/>
        </w:rPr>
      </w:pPr>
    </w:p>
    <w:p w:rsidR="00545EFF" w:rsidRPr="003B7A5E" w:rsidRDefault="00615909" w:rsidP="003B7A5E">
      <w:pPr>
        <w:ind w:left="1080"/>
        <w:jc w:val="center"/>
      </w:pPr>
      <w:r>
        <w:rPr>
          <w:noProof/>
        </w:rPr>
        <w:drawing>
          <wp:inline distT="0" distB="0" distL="0" distR="0">
            <wp:extent cx="2627915" cy="1824750"/>
            <wp:effectExtent l="7007" t="4050" r="3503" b="0"/>
            <wp:docPr id="8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5EFF" w:rsidRPr="003B7A5E" w:rsidRDefault="00545EFF" w:rsidP="003B7A5E">
      <w:pPr>
        <w:ind w:left="1080"/>
        <w:jc w:val="both"/>
      </w:pPr>
    </w:p>
    <w:p w:rsidR="00545EFF" w:rsidRPr="003B7A5E" w:rsidRDefault="00545EFF" w:rsidP="003B7A5E">
      <w:pPr>
        <w:ind w:left="1080"/>
        <w:jc w:val="center"/>
      </w:pPr>
    </w:p>
    <w:p w:rsidR="00545EFF" w:rsidRPr="003B7A5E" w:rsidRDefault="00545EFF" w:rsidP="003B7A5E">
      <w:pPr>
        <w:numPr>
          <w:ilvl w:val="0"/>
          <w:numId w:val="12"/>
        </w:numPr>
        <w:ind w:firstLine="0"/>
        <w:rPr>
          <w:b/>
        </w:rPr>
      </w:pPr>
      <w:r w:rsidRPr="003B7A5E">
        <w:rPr>
          <w:b/>
        </w:rPr>
        <w:t>Учитель по анг</w:t>
      </w:r>
      <w:r w:rsidR="00615909">
        <w:rPr>
          <w:b/>
        </w:rPr>
        <w:t>лийскому языку задает на дом (выбер</w:t>
      </w:r>
      <w:r w:rsidRPr="003B7A5E">
        <w:rPr>
          <w:b/>
        </w:rPr>
        <w:t xml:space="preserve">и </w:t>
      </w:r>
      <w:proofErr w:type="gramStart"/>
      <w:r w:rsidRPr="003B7A5E">
        <w:rPr>
          <w:b/>
        </w:rPr>
        <w:t>нужное</w:t>
      </w:r>
      <w:proofErr w:type="gramEnd"/>
      <w:r w:rsidRPr="003B7A5E">
        <w:rPr>
          <w:b/>
        </w:rPr>
        <w:t>)</w:t>
      </w:r>
    </w:p>
    <w:p w:rsidR="00545EFF" w:rsidRPr="003B7A5E" w:rsidRDefault="00545EFF" w:rsidP="003B7A5E">
      <w:pPr>
        <w:ind w:left="14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612"/>
        <w:gridCol w:w="612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  <w:gridCol w:w="622"/>
        <w:gridCol w:w="622"/>
        <w:gridCol w:w="822"/>
      </w:tblGrid>
      <w:tr w:rsidR="00545EFF" w:rsidRPr="003B7A5E" w:rsidTr="00545EFF">
        <w:trPr>
          <w:trHeight w:val="300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5б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6а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6б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7а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7б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8а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8б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8в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9а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9б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10а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10б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11б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 xml:space="preserve">итого </w:t>
            </w:r>
          </w:p>
        </w:tc>
      </w:tr>
      <w:tr w:rsidR="00545EFF" w:rsidRPr="003B7A5E" w:rsidTr="00545EFF">
        <w:trPr>
          <w:trHeight w:val="300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много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39</w:t>
            </w:r>
          </w:p>
        </w:tc>
      </w:tr>
      <w:tr w:rsidR="003B7A5E" w:rsidRPr="00545EFF" w:rsidTr="00545EFF">
        <w:trPr>
          <w:trHeight w:val="300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не очень много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156</w:t>
            </w:r>
          </w:p>
        </w:tc>
      </w:tr>
      <w:tr w:rsidR="00545EFF" w:rsidRPr="003B7A5E" w:rsidTr="00545EFF">
        <w:trPr>
          <w:trHeight w:val="301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мало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color w:val="000000"/>
              </w:rPr>
            </w:pPr>
            <w:r w:rsidRPr="00545EFF">
              <w:rPr>
                <w:color w:val="00000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5EFF" w:rsidRPr="00545EFF" w:rsidRDefault="00545EFF" w:rsidP="003B7A5E">
            <w:pPr>
              <w:jc w:val="right"/>
              <w:rPr>
                <w:b/>
                <w:color w:val="000000"/>
              </w:rPr>
            </w:pPr>
            <w:r w:rsidRPr="00545EFF">
              <w:rPr>
                <w:b/>
                <w:color w:val="000000"/>
              </w:rPr>
              <w:t>9</w:t>
            </w:r>
          </w:p>
        </w:tc>
      </w:tr>
    </w:tbl>
    <w:p w:rsidR="003B7A5E" w:rsidRDefault="003B7A5E" w:rsidP="003B7A5E">
      <w:pPr>
        <w:ind w:left="1440"/>
        <w:jc w:val="center"/>
        <w:rPr>
          <w:b/>
          <w:noProof/>
        </w:rPr>
      </w:pPr>
    </w:p>
    <w:p w:rsidR="00545EFF" w:rsidRPr="003B7A5E" w:rsidRDefault="00615909" w:rsidP="003B7A5E">
      <w:pPr>
        <w:ind w:left="144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263548" cy="1824750"/>
            <wp:effectExtent l="8701" t="4050" r="4351" b="0"/>
            <wp:docPr id="9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7A5E" w:rsidRPr="003B7A5E" w:rsidRDefault="003B7A5E" w:rsidP="003B7A5E">
      <w:pPr>
        <w:ind w:left="1440"/>
        <w:rPr>
          <w:b/>
          <w:noProof/>
        </w:rPr>
      </w:pPr>
    </w:p>
    <w:p w:rsidR="003B7A5E" w:rsidRPr="003B7A5E" w:rsidRDefault="003B7A5E" w:rsidP="003B7A5E">
      <w:pPr>
        <w:ind w:left="1440"/>
        <w:rPr>
          <w:b/>
        </w:rPr>
      </w:pPr>
    </w:p>
    <w:p w:rsidR="00545EFF" w:rsidRDefault="00545EFF" w:rsidP="003B7A5E">
      <w:pPr>
        <w:ind w:left="1440"/>
        <w:rPr>
          <w:b/>
        </w:rPr>
      </w:pPr>
    </w:p>
    <w:p w:rsidR="003B7A5E" w:rsidRDefault="003B7A5E" w:rsidP="003B7A5E">
      <w:pPr>
        <w:ind w:left="1440"/>
        <w:rPr>
          <w:b/>
        </w:rPr>
      </w:pPr>
      <w:r>
        <w:rPr>
          <w:b/>
        </w:rPr>
        <w:t>Таким образом, по результатам анкетирования можно сделать выводы:</w:t>
      </w:r>
    </w:p>
    <w:p w:rsidR="003B7A5E" w:rsidRPr="00DC1379" w:rsidRDefault="009320C2" w:rsidP="009320C2">
      <w:pPr>
        <w:numPr>
          <w:ilvl w:val="0"/>
          <w:numId w:val="14"/>
        </w:numPr>
        <w:tabs>
          <w:tab w:val="left" w:pos="284"/>
        </w:tabs>
        <w:jc w:val="both"/>
        <w:rPr>
          <w:b/>
        </w:rPr>
      </w:pPr>
      <w:r w:rsidRPr="009320C2">
        <w:t>Основным мотивом учебной деятельности</w:t>
      </w:r>
      <w:r>
        <w:t xml:space="preserve"> </w:t>
      </w:r>
      <w:r w:rsidR="00DC1379" w:rsidRPr="009320C2">
        <w:t>по предмету  «Английский язык»</w:t>
      </w:r>
      <w:r w:rsidR="00DC1379">
        <w:t xml:space="preserve"> у </w:t>
      </w:r>
      <w:r>
        <w:t xml:space="preserve">54% </w:t>
      </w:r>
      <w:proofErr w:type="gramStart"/>
      <w:r>
        <w:t>о</w:t>
      </w:r>
      <w:r w:rsidRPr="009320C2">
        <w:t>бучающихся</w:t>
      </w:r>
      <w:proofErr w:type="gramEnd"/>
      <w:r w:rsidRPr="009320C2">
        <w:t xml:space="preserve"> школы </w:t>
      </w:r>
      <w:r>
        <w:t xml:space="preserve">является желание знать предмет. </w:t>
      </w:r>
      <w:r w:rsidRPr="009320C2">
        <w:t xml:space="preserve"> В тоже время 31% уч-ся считают английский язык самым трудным для себя предметом. 25% - любят предмет, 20% уч-ся – не любят.</w:t>
      </w:r>
      <w:r>
        <w:rPr>
          <w:b/>
        </w:rPr>
        <w:t xml:space="preserve"> </w:t>
      </w:r>
      <w:r w:rsidRPr="009320C2">
        <w:t>Лишь 21% уч-ся школы считают английский язык самым нужным  для будущей профессии.</w:t>
      </w:r>
      <w:r w:rsidR="00DC1379">
        <w:t xml:space="preserve"> </w:t>
      </w:r>
    </w:p>
    <w:p w:rsidR="00DC1379" w:rsidRDefault="00DC1379" w:rsidP="00DC1379">
      <w:pPr>
        <w:tabs>
          <w:tab w:val="left" w:pos="284"/>
        </w:tabs>
        <w:ind w:left="1440"/>
        <w:jc w:val="both"/>
      </w:pPr>
      <w:r>
        <w:t>Рекомендовано: активизировать деятельность учителей английского языка по повышению мотивации к изучению английского языка, демонстрировать его большую значимость в современном мире.</w:t>
      </w:r>
    </w:p>
    <w:p w:rsidR="00DC1379" w:rsidRPr="00F62B46" w:rsidRDefault="00D964D1" w:rsidP="00DC1379">
      <w:pPr>
        <w:numPr>
          <w:ilvl w:val="0"/>
          <w:numId w:val="14"/>
        </w:numPr>
        <w:tabs>
          <w:tab w:val="left" w:pos="284"/>
        </w:tabs>
        <w:jc w:val="both"/>
      </w:pPr>
      <w:r w:rsidRPr="00F62B46">
        <w:t>52% опрошенных учащихся считают, что уровень домашней учебной нагрузки по иностранному языку  несколько завышен, 19% - оптимальный, 26% - высокий</w:t>
      </w:r>
      <w:r w:rsidR="00615909">
        <w:t>, что</w:t>
      </w:r>
      <w:r w:rsidRPr="00F62B46">
        <w:t xml:space="preserve"> приводит к снижению общей работоспособности.</w:t>
      </w:r>
    </w:p>
    <w:p w:rsidR="00D964D1" w:rsidRPr="00F62B46" w:rsidRDefault="00615909" w:rsidP="00D964D1">
      <w:pPr>
        <w:tabs>
          <w:tab w:val="left" w:pos="284"/>
        </w:tabs>
        <w:ind w:left="1440"/>
        <w:jc w:val="both"/>
      </w:pPr>
      <w:r>
        <w:t>Рекомендовано:</w:t>
      </w:r>
      <w:r w:rsidR="00D964D1" w:rsidRPr="00F62B46">
        <w:t xml:space="preserve"> дифференцировать домашние задания  по способностям учащихся.</w:t>
      </w:r>
    </w:p>
    <w:p w:rsidR="009320C2" w:rsidRPr="00F62B46" w:rsidRDefault="00D964D1" w:rsidP="009320C2">
      <w:pPr>
        <w:numPr>
          <w:ilvl w:val="0"/>
          <w:numId w:val="14"/>
        </w:numPr>
        <w:tabs>
          <w:tab w:val="left" w:pos="284"/>
        </w:tabs>
        <w:jc w:val="both"/>
        <w:rPr>
          <w:b/>
        </w:rPr>
      </w:pPr>
      <w:r w:rsidRPr="00F62B46">
        <w:t>В тоже время,  62% учащихся тратят на выполнение домашних заданий по английскому языку менее 1 часа</w:t>
      </w:r>
      <w:r w:rsidR="00F62B46" w:rsidRPr="00F62B46">
        <w:t>, 26% - 1-2 часа, остальные уч-ся (1%) уделяют домашнему заданию по английскому языку от 2 до 4 часов.</w:t>
      </w:r>
    </w:p>
    <w:p w:rsidR="00572B33" w:rsidRPr="00572B33" w:rsidRDefault="00F62B46" w:rsidP="00572B33">
      <w:pPr>
        <w:numPr>
          <w:ilvl w:val="0"/>
          <w:numId w:val="14"/>
        </w:numPr>
        <w:tabs>
          <w:tab w:val="left" w:pos="284"/>
        </w:tabs>
        <w:jc w:val="both"/>
        <w:rPr>
          <w:b/>
        </w:rPr>
      </w:pPr>
      <w:r>
        <w:t>40% уч-ся домашнее задание, задаваемое учителем на уроке всегда понятно и не требует дополнительных разъяснений, 28 % - периодически уточняют содержание домашнего задания у учителя или одноклассников. 26% респондентов не понимают, что задал учитель</w:t>
      </w:r>
      <w:r w:rsidR="00572B33">
        <w:t xml:space="preserve"> (чаще других учащиеся 5Б, 6А, 7А, 8А классов)</w:t>
      </w:r>
      <w:r>
        <w:t xml:space="preserve">. </w:t>
      </w:r>
      <w:r w:rsidR="00572B33">
        <w:t xml:space="preserve">77% - успевают записать </w:t>
      </w:r>
      <w:proofErr w:type="spellStart"/>
      <w:r w:rsidR="00572B33">
        <w:t>дом</w:t>
      </w:r>
      <w:proofErr w:type="gramStart"/>
      <w:r w:rsidR="00572B33">
        <w:t>.з</w:t>
      </w:r>
      <w:proofErr w:type="gramEnd"/>
      <w:r w:rsidR="00572B33">
        <w:t>адание</w:t>
      </w:r>
      <w:proofErr w:type="spellEnd"/>
      <w:r w:rsidR="00572B33">
        <w:t xml:space="preserve"> в дневник, 16% - не успевают (в основном, учащиеся 5Б, 8А,8В классов). 69% респондентов констатирует, что домашнее задание обсуждается на уроке, 22% - не обсуждается.</w:t>
      </w:r>
    </w:p>
    <w:p w:rsidR="00F62B46" w:rsidRDefault="00F62B46" w:rsidP="00F62B46">
      <w:pPr>
        <w:tabs>
          <w:tab w:val="left" w:pos="284"/>
        </w:tabs>
        <w:ind w:left="1440"/>
        <w:jc w:val="both"/>
      </w:pPr>
      <w:r>
        <w:t>Рекомендовано: на уроке уделять достаточно времени для записи</w:t>
      </w:r>
      <w:r w:rsidR="00615909">
        <w:t xml:space="preserve"> в дневник </w:t>
      </w:r>
      <w:r>
        <w:t>и объяснения домашнего задания.</w:t>
      </w:r>
    </w:p>
    <w:p w:rsidR="00572B33" w:rsidRDefault="00572B33" w:rsidP="00F62B46">
      <w:pPr>
        <w:numPr>
          <w:ilvl w:val="0"/>
          <w:numId w:val="14"/>
        </w:numPr>
        <w:tabs>
          <w:tab w:val="left" w:pos="284"/>
        </w:tabs>
      </w:pPr>
      <w:r>
        <w:t>80% респондентов выполняют домашнее задание по английскому языку самостоятельно, 14% - с помощью взрослых (чаще это обучающиеся 5-6-х классов)</w:t>
      </w:r>
      <w:proofErr w:type="gramStart"/>
      <w:r>
        <w:t>.</w:t>
      </w:r>
      <w:r w:rsidR="00615909">
        <w:t>У</w:t>
      </w:r>
      <w:proofErr w:type="gramEnd"/>
      <w:r w:rsidR="00615909">
        <w:t xml:space="preserve"> </w:t>
      </w:r>
      <w:r>
        <w:t xml:space="preserve"> 53% респондентов родители не проверяют домашние задания по английскому языку, у 40% - проверяют (это учащиеся 5-8-х классов).</w:t>
      </w:r>
    </w:p>
    <w:p w:rsidR="00572B33" w:rsidRDefault="00572B33" w:rsidP="00F62B46">
      <w:pPr>
        <w:numPr>
          <w:ilvl w:val="0"/>
          <w:numId w:val="14"/>
        </w:numPr>
        <w:tabs>
          <w:tab w:val="left" w:pos="284"/>
        </w:tabs>
      </w:pPr>
      <w:r>
        <w:t xml:space="preserve">72% респондентов считает, что учителя английского языка задают не очень много </w:t>
      </w:r>
      <w:proofErr w:type="spellStart"/>
      <w:r>
        <w:t>домащнего</w:t>
      </w:r>
      <w:proofErr w:type="spellEnd"/>
      <w:r>
        <w:t xml:space="preserve"> задания, 18% - много.</w:t>
      </w:r>
    </w:p>
    <w:p w:rsidR="00F62B46" w:rsidRPr="00F62B46" w:rsidRDefault="00F62B46" w:rsidP="00F62B46">
      <w:pPr>
        <w:tabs>
          <w:tab w:val="left" w:pos="284"/>
        </w:tabs>
        <w:ind w:left="1440"/>
        <w:jc w:val="both"/>
        <w:rPr>
          <w:b/>
        </w:rPr>
      </w:pPr>
    </w:p>
    <w:p w:rsidR="009320C2" w:rsidRDefault="009320C2" w:rsidP="009320C2">
      <w:pPr>
        <w:tabs>
          <w:tab w:val="left" w:pos="284"/>
        </w:tabs>
        <w:jc w:val="both"/>
        <w:rPr>
          <w:b/>
        </w:rPr>
      </w:pPr>
    </w:p>
    <w:p w:rsidR="009320C2" w:rsidRDefault="009320C2" w:rsidP="009320C2">
      <w:pPr>
        <w:tabs>
          <w:tab w:val="left" w:pos="284"/>
        </w:tabs>
        <w:jc w:val="both"/>
        <w:rPr>
          <w:b/>
        </w:rPr>
      </w:pPr>
    </w:p>
    <w:p w:rsidR="002043A7" w:rsidRDefault="009320C2" w:rsidP="009320C2">
      <w:pPr>
        <w:ind w:firstLine="360"/>
        <w:jc w:val="both"/>
      </w:pPr>
      <w:r>
        <w:t xml:space="preserve">Анализ </w:t>
      </w:r>
      <w:r w:rsidR="00572B33">
        <w:t xml:space="preserve">проделанной работы по изучению состояния дозирования домашних заданий по английскому языку </w:t>
      </w:r>
      <w:r>
        <w:t xml:space="preserve">показал, что </w:t>
      </w:r>
      <w:r w:rsidR="00572B33">
        <w:t xml:space="preserve">в целом, отмечается </w:t>
      </w:r>
      <w:r>
        <w:t>соответствие объема домашних заданий затратам времени</w:t>
      </w:r>
      <w:r w:rsidR="002043A7">
        <w:t xml:space="preserve">. </w:t>
      </w:r>
      <w:r>
        <w:t>Объем и сложность домашних задани</w:t>
      </w:r>
      <w:r w:rsidR="002043A7">
        <w:t xml:space="preserve">й </w:t>
      </w:r>
      <w:r>
        <w:t>соответствует уровню обученности</w:t>
      </w:r>
      <w:r w:rsidR="002043A7">
        <w:t>.</w:t>
      </w:r>
      <w:r>
        <w:t xml:space="preserve"> Подготовка к урокам осуществляется в основном</w:t>
      </w:r>
      <w:r w:rsidR="002043A7">
        <w:t xml:space="preserve"> самостоятельно.</w:t>
      </w:r>
      <w:r>
        <w:t xml:space="preserve"> Состояние физического здоровья </w:t>
      </w:r>
      <w:r w:rsidR="002043A7">
        <w:t xml:space="preserve">при подготовке домашнего задания по английскому языку </w:t>
      </w:r>
      <w:r>
        <w:t>остается удовлетворительным</w:t>
      </w:r>
      <w:r w:rsidR="002043A7">
        <w:t xml:space="preserve">.  </w:t>
      </w:r>
      <w:r w:rsidR="00615909">
        <w:t>Но у</w:t>
      </w:r>
      <w:r w:rsidR="002043A7">
        <w:t xml:space="preserve">чителями в недостаточной мере </w:t>
      </w:r>
      <w:r>
        <w:t xml:space="preserve">используются дифференцированный подход, разноуровневая система при дозировании домашних заданий. Завышенный объем домашних заданий (1 ч. и более) наблюдается </w:t>
      </w:r>
      <w:r w:rsidR="002043A7">
        <w:t xml:space="preserve">в 5Б, 6А,6Б, 8А, 9А классах. </w:t>
      </w:r>
    </w:p>
    <w:p w:rsidR="009320C2" w:rsidRPr="002043A7" w:rsidRDefault="002043A7" w:rsidP="002043A7">
      <w:pPr>
        <w:tabs>
          <w:tab w:val="left" w:pos="2070"/>
        </w:tabs>
        <w:ind w:firstLine="360"/>
        <w:rPr>
          <w:b/>
        </w:rPr>
      </w:pPr>
      <w:r w:rsidRPr="002043A7">
        <w:rPr>
          <w:b/>
        </w:rPr>
        <w:t xml:space="preserve">Рекомендовано: </w:t>
      </w:r>
    </w:p>
    <w:p w:rsidR="009320C2" w:rsidRDefault="009320C2" w:rsidP="009320C2">
      <w:pPr>
        <w:numPr>
          <w:ilvl w:val="0"/>
          <w:numId w:val="15"/>
        </w:numPr>
        <w:jc w:val="both"/>
      </w:pPr>
      <w:r>
        <w:t xml:space="preserve">Предлагается изучить </w:t>
      </w:r>
      <w:r w:rsidR="00615909">
        <w:t>н</w:t>
      </w:r>
      <w:r>
        <w:t>ормы дозирования домашних заданий</w:t>
      </w:r>
      <w:r w:rsidR="002043A7">
        <w:t xml:space="preserve"> на </w:t>
      </w:r>
      <w:proofErr w:type="spellStart"/>
      <w:r w:rsidR="00615909">
        <w:t>хаседании</w:t>
      </w:r>
      <w:proofErr w:type="spellEnd"/>
      <w:r w:rsidR="00615909">
        <w:t xml:space="preserve"> </w:t>
      </w:r>
      <w:proofErr w:type="spellStart"/>
      <w:r w:rsidR="002043A7">
        <w:t>методобъединени</w:t>
      </w:r>
      <w:r w:rsidR="00615909">
        <w:t>я</w:t>
      </w:r>
      <w:proofErr w:type="spellEnd"/>
      <w:r>
        <w:t>.</w:t>
      </w:r>
    </w:p>
    <w:p w:rsidR="009320C2" w:rsidRDefault="009320C2" w:rsidP="009320C2">
      <w:pPr>
        <w:numPr>
          <w:ilvl w:val="0"/>
          <w:numId w:val="15"/>
        </w:numPr>
        <w:jc w:val="both"/>
      </w:pPr>
      <w:r>
        <w:t>Учителям</w:t>
      </w:r>
      <w:r w:rsidR="002043A7">
        <w:t xml:space="preserve"> английского языка </w:t>
      </w:r>
      <w:r>
        <w:t xml:space="preserve"> обратить внимание:</w:t>
      </w:r>
    </w:p>
    <w:p w:rsidR="009320C2" w:rsidRPr="002043A7" w:rsidRDefault="002043A7" w:rsidP="002043A7">
      <w:pPr>
        <w:numPr>
          <w:ilvl w:val="1"/>
          <w:numId w:val="17"/>
        </w:numPr>
        <w:jc w:val="both"/>
      </w:pPr>
      <w:r>
        <w:t xml:space="preserve">на </w:t>
      </w:r>
      <w:r w:rsidR="009320C2" w:rsidRPr="002043A7">
        <w:t>оптимальный объем домашних заданий с учетом индивидуальных особенностей и медицинских показателей</w:t>
      </w:r>
      <w:r>
        <w:t xml:space="preserve"> и качественное объяснение на уроке хода выполнения домашнего задания</w:t>
      </w:r>
      <w:r w:rsidR="009320C2" w:rsidRPr="002043A7">
        <w:t>;</w:t>
      </w:r>
    </w:p>
    <w:p w:rsidR="009320C2" w:rsidRPr="002043A7" w:rsidRDefault="002043A7" w:rsidP="002043A7">
      <w:pPr>
        <w:numPr>
          <w:ilvl w:val="1"/>
          <w:numId w:val="17"/>
        </w:numPr>
        <w:jc w:val="both"/>
      </w:pPr>
      <w:r>
        <w:t xml:space="preserve">на </w:t>
      </w:r>
      <w:r w:rsidR="009320C2" w:rsidRPr="002043A7">
        <w:t xml:space="preserve">соответствие объема домашних </w:t>
      </w:r>
      <w:r w:rsidR="00615909">
        <w:t xml:space="preserve">заданий затратам времени </w:t>
      </w:r>
      <w:r w:rsidR="009320C2" w:rsidRPr="002043A7">
        <w:t>(не более 30-40 мин.), с учетом общей нормы продолжительности п</w:t>
      </w:r>
      <w:r w:rsidRPr="002043A7">
        <w:t xml:space="preserve">одготовки домашних заданий по нормам </w:t>
      </w:r>
      <w:proofErr w:type="spellStart"/>
      <w:r w:rsidRPr="002043A7">
        <w:t>САНПиН</w:t>
      </w:r>
      <w:proofErr w:type="spellEnd"/>
      <w:r w:rsidRPr="002043A7">
        <w:t>.</w:t>
      </w:r>
    </w:p>
    <w:p w:rsidR="002043A7" w:rsidRPr="008A0CFF" w:rsidRDefault="002043A7" w:rsidP="002043A7">
      <w:pPr>
        <w:numPr>
          <w:ilvl w:val="1"/>
          <w:numId w:val="17"/>
        </w:numPr>
        <w:jc w:val="both"/>
      </w:pPr>
      <w:r>
        <w:t>н</w:t>
      </w:r>
      <w:r w:rsidRPr="002043A7">
        <w:t>е допускать перегрузки учащихся домашними заданиями, проверять домашние задания регулярно и контролировать работу над ошибками.</w:t>
      </w: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2043A7" w:rsidRPr="002043A7" w:rsidRDefault="002043A7" w:rsidP="002043A7">
      <w:pPr>
        <w:jc w:val="both"/>
        <w:rPr>
          <w:szCs w:val="28"/>
        </w:rPr>
      </w:pPr>
      <w:r>
        <w:rPr>
          <w:szCs w:val="28"/>
        </w:rPr>
        <w:tab/>
      </w:r>
      <w:r w:rsidRPr="002043A7">
        <w:rPr>
          <w:szCs w:val="28"/>
        </w:rPr>
        <w:t>Руководитель МО учителей АЯ</w:t>
      </w:r>
      <w:r w:rsidRPr="002043A7">
        <w:rPr>
          <w:szCs w:val="28"/>
        </w:rPr>
        <w:tab/>
      </w:r>
      <w:r w:rsidRPr="002043A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43A7">
        <w:rPr>
          <w:szCs w:val="28"/>
        </w:rPr>
        <w:tab/>
      </w:r>
      <w:r w:rsidRPr="002043A7">
        <w:rPr>
          <w:szCs w:val="28"/>
        </w:rPr>
        <w:tab/>
      </w:r>
      <w:r w:rsidRPr="002043A7">
        <w:rPr>
          <w:szCs w:val="28"/>
        </w:rPr>
        <w:tab/>
        <w:t>Е.Е. Белогубец</w:t>
      </w:r>
    </w:p>
    <w:p w:rsidR="002043A7" w:rsidRPr="002043A7" w:rsidRDefault="002043A7" w:rsidP="002043A7">
      <w:pPr>
        <w:jc w:val="both"/>
        <w:rPr>
          <w:sz w:val="22"/>
          <w:szCs w:val="28"/>
        </w:rPr>
      </w:pPr>
      <w:r>
        <w:rPr>
          <w:szCs w:val="28"/>
        </w:rPr>
        <w:tab/>
      </w:r>
      <w:r w:rsidRPr="002043A7">
        <w:rPr>
          <w:szCs w:val="28"/>
        </w:rPr>
        <w:t>29.12.2011</w:t>
      </w: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Default="003B7A5E" w:rsidP="003B7A5E">
      <w:pPr>
        <w:tabs>
          <w:tab w:val="left" w:pos="284"/>
        </w:tabs>
        <w:ind w:left="567"/>
        <w:rPr>
          <w:b/>
        </w:rPr>
      </w:pPr>
    </w:p>
    <w:p w:rsidR="003B7A5E" w:rsidRPr="003B7A5E" w:rsidRDefault="003B7A5E" w:rsidP="003B7A5E">
      <w:pPr>
        <w:ind w:left="1440"/>
        <w:rPr>
          <w:b/>
        </w:rPr>
      </w:pPr>
    </w:p>
    <w:sectPr w:rsidR="003B7A5E" w:rsidRPr="003B7A5E" w:rsidSect="003B7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1E" w:rsidRDefault="005D2C1E" w:rsidP="003B7A5E">
      <w:r>
        <w:separator/>
      </w:r>
    </w:p>
  </w:endnote>
  <w:endnote w:type="continuationSeparator" w:id="0">
    <w:p w:rsidR="005D2C1E" w:rsidRDefault="005D2C1E" w:rsidP="003B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1E" w:rsidRDefault="005D2C1E" w:rsidP="003B7A5E">
      <w:r>
        <w:separator/>
      </w:r>
    </w:p>
  </w:footnote>
  <w:footnote w:type="continuationSeparator" w:id="0">
    <w:p w:rsidR="005D2C1E" w:rsidRDefault="005D2C1E" w:rsidP="003B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48"/>
    <w:multiLevelType w:val="hybridMultilevel"/>
    <w:tmpl w:val="52EE03A8"/>
    <w:lvl w:ilvl="0" w:tplc="7C0447B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">
    <w:nsid w:val="16991754"/>
    <w:multiLevelType w:val="hybridMultilevel"/>
    <w:tmpl w:val="52621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F54"/>
    <w:multiLevelType w:val="hybridMultilevel"/>
    <w:tmpl w:val="07882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0553"/>
    <w:multiLevelType w:val="hybridMultilevel"/>
    <w:tmpl w:val="9458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61E7"/>
    <w:multiLevelType w:val="hybridMultilevel"/>
    <w:tmpl w:val="6F14EB86"/>
    <w:lvl w:ilvl="0" w:tplc="053E9C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84EC0"/>
    <w:multiLevelType w:val="hybridMultilevel"/>
    <w:tmpl w:val="9D12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43C"/>
    <w:multiLevelType w:val="hybridMultilevel"/>
    <w:tmpl w:val="EC2A872E"/>
    <w:lvl w:ilvl="0" w:tplc="6BECA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7539"/>
    <w:multiLevelType w:val="hybridMultilevel"/>
    <w:tmpl w:val="A964D77A"/>
    <w:lvl w:ilvl="0" w:tplc="6BECAE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864E8"/>
    <w:multiLevelType w:val="hybridMultilevel"/>
    <w:tmpl w:val="4A2E3232"/>
    <w:lvl w:ilvl="0" w:tplc="859C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B2DDB"/>
    <w:multiLevelType w:val="hybridMultilevel"/>
    <w:tmpl w:val="D6DA1B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6025E0E"/>
    <w:multiLevelType w:val="hybridMultilevel"/>
    <w:tmpl w:val="062E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53AF2"/>
    <w:multiLevelType w:val="hybridMultilevel"/>
    <w:tmpl w:val="8FBE0F0E"/>
    <w:lvl w:ilvl="0" w:tplc="5596A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9BA5B4B"/>
    <w:multiLevelType w:val="hybridMultilevel"/>
    <w:tmpl w:val="24369B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D7736D4"/>
    <w:multiLevelType w:val="hybridMultilevel"/>
    <w:tmpl w:val="CFE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C26B8"/>
    <w:multiLevelType w:val="hybridMultilevel"/>
    <w:tmpl w:val="4F4A4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3F5566"/>
    <w:multiLevelType w:val="hybridMultilevel"/>
    <w:tmpl w:val="E44E4ABA"/>
    <w:lvl w:ilvl="0" w:tplc="859C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A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32516"/>
    <w:multiLevelType w:val="hybridMultilevel"/>
    <w:tmpl w:val="D3562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0"/>
    <w:rsid w:val="000E0CD5"/>
    <w:rsid w:val="00197EBA"/>
    <w:rsid w:val="001E573E"/>
    <w:rsid w:val="001F4839"/>
    <w:rsid w:val="002043A7"/>
    <w:rsid w:val="002908E3"/>
    <w:rsid w:val="00327A08"/>
    <w:rsid w:val="00343A05"/>
    <w:rsid w:val="003B7A5E"/>
    <w:rsid w:val="003C1558"/>
    <w:rsid w:val="003C6F4F"/>
    <w:rsid w:val="00432150"/>
    <w:rsid w:val="00462190"/>
    <w:rsid w:val="00514E31"/>
    <w:rsid w:val="00536A98"/>
    <w:rsid w:val="00545EFF"/>
    <w:rsid w:val="00572B33"/>
    <w:rsid w:val="005C4EF4"/>
    <w:rsid w:val="005D2C1E"/>
    <w:rsid w:val="00615909"/>
    <w:rsid w:val="006B0E04"/>
    <w:rsid w:val="00724A1A"/>
    <w:rsid w:val="007253DB"/>
    <w:rsid w:val="007F0431"/>
    <w:rsid w:val="00886431"/>
    <w:rsid w:val="008A5035"/>
    <w:rsid w:val="008B7803"/>
    <w:rsid w:val="009211C5"/>
    <w:rsid w:val="009320C2"/>
    <w:rsid w:val="009625D8"/>
    <w:rsid w:val="00971595"/>
    <w:rsid w:val="00975A44"/>
    <w:rsid w:val="009847D1"/>
    <w:rsid w:val="009D66D6"/>
    <w:rsid w:val="009D789C"/>
    <w:rsid w:val="009F5F9D"/>
    <w:rsid w:val="00A01BF5"/>
    <w:rsid w:val="00A211CA"/>
    <w:rsid w:val="00C4154C"/>
    <w:rsid w:val="00C820D2"/>
    <w:rsid w:val="00D5240B"/>
    <w:rsid w:val="00D5369E"/>
    <w:rsid w:val="00D964D1"/>
    <w:rsid w:val="00DC1379"/>
    <w:rsid w:val="00E66CB4"/>
    <w:rsid w:val="00E7238B"/>
    <w:rsid w:val="00EF3ABF"/>
    <w:rsid w:val="00F60988"/>
    <w:rsid w:val="00F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6A9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A9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A9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A9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A9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A9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A9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A9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A9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9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6A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A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A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A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6A9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536A9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6A9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A98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D5240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A98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6A9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6A9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36A9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36A98"/>
    <w:rPr>
      <w:b/>
      <w:bCs/>
    </w:rPr>
  </w:style>
  <w:style w:type="character" w:styleId="a9">
    <w:name w:val="Emphasis"/>
    <w:uiPriority w:val="20"/>
    <w:qFormat/>
    <w:rsid w:val="00536A98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536A98"/>
  </w:style>
  <w:style w:type="paragraph" w:styleId="ab">
    <w:name w:val="List Paragraph"/>
    <w:basedOn w:val="a"/>
    <w:uiPriority w:val="34"/>
    <w:qFormat/>
    <w:rsid w:val="00536A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A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6A9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6A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36A98"/>
    <w:rPr>
      <w:i/>
      <w:iCs/>
    </w:rPr>
  </w:style>
  <w:style w:type="character" w:styleId="ae">
    <w:name w:val="Subtle Emphasis"/>
    <w:uiPriority w:val="19"/>
    <w:qFormat/>
    <w:rsid w:val="00536A98"/>
    <w:rPr>
      <w:i/>
      <w:iCs/>
    </w:rPr>
  </w:style>
  <w:style w:type="character" w:styleId="af">
    <w:name w:val="Intense Emphasis"/>
    <w:uiPriority w:val="21"/>
    <w:qFormat/>
    <w:rsid w:val="00536A9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6A98"/>
    <w:rPr>
      <w:smallCaps/>
    </w:rPr>
  </w:style>
  <w:style w:type="character" w:styleId="af1">
    <w:name w:val="Intense Reference"/>
    <w:uiPriority w:val="32"/>
    <w:qFormat/>
    <w:rsid w:val="00536A98"/>
    <w:rPr>
      <w:b/>
      <w:bCs/>
      <w:smallCaps/>
    </w:rPr>
  </w:style>
  <w:style w:type="character" w:styleId="af2">
    <w:name w:val="Book Title"/>
    <w:basedOn w:val="a0"/>
    <w:uiPriority w:val="33"/>
    <w:qFormat/>
    <w:rsid w:val="00536A9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6A98"/>
    <w:pPr>
      <w:outlineLvl w:val="9"/>
    </w:pPr>
  </w:style>
  <w:style w:type="paragraph" w:styleId="af4">
    <w:name w:val="Body Text"/>
    <w:basedOn w:val="a"/>
    <w:link w:val="af5"/>
    <w:rsid w:val="00432150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f5">
    <w:name w:val="Основной текст Знак"/>
    <w:basedOn w:val="a0"/>
    <w:link w:val="af4"/>
    <w:rsid w:val="00432150"/>
    <w:rPr>
      <w:rFonts w:ascii="PragmaticaC" w:eastAsia="Times New Roman" w:hAnsi="PragmaticaC" w:cs="PragmaticaC"/>
      <w:color w:val="000000"/>
      <w:sz w:val="18"/>
      <w:szCs w:val="18"/>
      <w:lang w:val="ru-RU" w:eastAsia="ru-RU" w:bidi="ar-SA"/>
    </w:rPr>
  </w:style>
  <w:style w:type="table" w:styleId="af6">
    <w:name w:val="Table Grid"/>
    <w:basedOn w:val="a1"/>
    <w:uiPriority w:val="59"/>
    <w:rsid w:val="001E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3B7A5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B7A5E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3B7A5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B7A5E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A01B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50;&#1054;&#1051;&#1040;\&#1052;&#1054;\2011-2012\&#1057;&#1087;&#1088;&#1072;&#1074;&#1082;&#1072;%20&#1086;%20&#1076;&#1086;&#1084;&#1072;&#1096;&#1085;&#1080;&#1093;%20&#1079;&#1072;&#1076;&#1072;&#1085;&#1080;&#1103;&#1093;%20&#1087;&#1086;%20&#1072;&#1103;\&#1090;&#1072;&#1073;&#1083;&#1080;&#1094;&#1099;%20&#1089;%20&#1076;&#1080;&#1072;&#1075;&#1088;&#1072;&#1084;&#1084;&#1072;&#1084;&#1080;%20&#1082;%20&#1089;&#1087;&#1088;&#1072;&#1074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Лист1!$A$5:$A$11</c:f>
              <c:strCache>
                <c:ptCount val="7"/>
                <c:pt idx="0">
                  <c:v>люблю предмет</c:v>
                </c:pt>
                <c:pt idx="1">
                  <c:v>хочу знать предмет</c:v>
                </c:pt>
                <c:pt idx="2">
                  <c:v>заставляют заниматься</c:v>
                </c:pt>
                <c:pt idx="3">
                  <c:v>не люблю предмет</c:v>
                </c:pt>
                <c:pt idx="4">
                  <c:v>самый трудный для меня предмет</c:v>
                </c:pt>
                <c:pt idx="5">
                  <c:v>самый нужный для буд. профессии</c:v>
                </c:pt>
                <c:pt idx="6">
                  <c:v>задают много дом.зад.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53</c:v>
                </c:pt>
                <c:pt idx="1">
                  <c:v>117</c:v>
                </c:pt>
                <c:pt idx="2">
                  <c:v>42</c:v>
                </c:pt>
                <c:pt idx="3">
                  <c:v>43</c:v>
                </c:pt>
                <c:pt idx="4">
                  <c:v>68</c:v>
                </c:pt>
                <c:pt idx="5">
                  <c:v>45</c:v>
                </c:pt>
                <c:pt idx="6">
                  <c:v>30</c:v>
                </c:pt>
              </c:numCache>
            </c:numRef>
          </c:val>
        </c:ser>
        <c:axId val="124346368"/>
        <c:axId val="124347904"/>
      </c:barChart>
      <c:catAx>
        <c:axId val="124346368"/>
        <c:scaling>
          <c:orientation val="minMax"/>
        </c:scaling>
        <c:axPos val="b"/>
        <c:numFmt formatCode="General" sourceLinked="1"/>
        <c:tickLblPos val="nextTo"/>
        <c:crossAx val="124347904"/>
        <c:crosses val="autoZero"/>
        <c:auto val="1"/>
        <c:lblAlgn val="ctr"/>
        <c:lblOffset val="100"/>
      </c:catAx>
      <c:valAx>
        <c:axId val="124347904"/>
        <c:scaling>
          <c:orientation val="minMax"/>
        </c:scaling>
        <c:axPos val="l"/>
        <c:majorGridlines/>
        <c:numFmt formatCode="General" sourceLinked="1"/>
        <c:tickLblPos val="nextTo"/>
        <c:crossAx val="124346368"/>
        <c:crosses val="autoZero"/>
        <c:crossBetween val="between"/>
      </c:valAx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  <a:tileRect/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Лист1!$A$18:$A$20</c:f>
              <c:strCache>
                <c:ptCount val="3"/>
                <c:pt idx="0">
                  <c:v>не сильно устаю</c:v>
                </c:pt>
                <c:pt idx="1">
                  <c:v>немного устаю</c:v>
                </c:pt>
                <c:pt idx="2">
                  <c:v>устаю</c:v>
                </c:pt>
              </c:strCache>
            </c:strRef>
          </c:cat>
          <c:val>
            <c:numRef>
              <c:f>Лист1!$B$18:$B$20</c:f>
              <c:numCache>
                <c:formatCode>General</c:formatCode>
                <c:ptCount val="3"/>
                <c:pt idx="0">
                  <c:v>41</c:v>
                </c:pt>
                <c:pt idx="1">
                  <c:v>113</c:v>
                </c:pt>
                <c:pt idx="2">
                  <c:v>57</c:v>
                </c:pt>
              </c:numCache>
            </c:numRef>
          </c:val>
        </c:ser>
        <c:axId val="124385536"/>
        <c:axId val="124387328"/>
      </c:barChart>
      <c:catAx>
        <c:axId val="1243855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387328"/>
        <c:crosses val="autoZero"/>
        <c:auto val="1"/>
        <c:lblAlgn val="ctr"/>
        <c:lblOffset val="100"/>
      </c:catAx>
      <c:valAx>
        <c:axId val="124387328"/>
        <c:scaling>
          <c:orientation val="minMax"/>
        </c:scaling>
        <c:axPos val="l"/>
        <c:majorGridlines/>
        <c:numFmt formatCode="General" sourceLinked="1"/>
        <c:tickLblPos val="nextTo"/>
        <c:crossAx val="12438553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Лист1!$A$25:$A$28</c:f>
              <c:strCache>
                <c:ptCount val="4"/>
                <c:pt idx="0">
                  <c:v>менее 1 часа </c:v>
                </c:pt>
                <c:pt idx="1">
                  <c:v>1-2 ч</c:v>
                </c:pt>
                <c:pt idx="2">
                  <c:v>2-3 ч</c:v>
                </c:pt>
                <c:pt idx="3">
                  <c:v>3-4 ч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0">
                  <c:v>134</c:v>
                </c:pt>
                <c:pt idx="1">
                  <c:v>56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axId val="124406784"/>
        <c:axId val="124408576"/>
      </c:barChart>
      <c:catAx>
        <c:axId val="124406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408576"/>
        <c:crosses val="autoZero"/>
        <c:auto val="1"/>
        <c:lblAlgn val="ctr"/>
        <c:lblOffset val="100"/>
      </c:catAx>
      <c:valAx>
        <c:axId val="124408576"/>
        <c:scaling>
          <c:orientation val="minMax"/>
        </c:scaling>
        <c:axPos val="l"/>
        <c:majorGridlines/>
        <c:numFmt formatCode="General" sourceLinked="1"/>
        <c:tickLblPos val="nextTo"/>
        <c:crossAx val="12440678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Лист1!$A$32:$A$34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уточняю</c:v>
                </c:pt>
              </c:strCache>
            </c:strRef>
          </c:cat>
          <c:val>
            <c:numRef>
              <c:f>Лист1!$B$32:$B$34</c:f>
              <c:numCache>
                <c:formatCode>General</c:formatCode>
                <c:ptCount val="3"/>
                <c:pt idx="0">
                  <c:v>87</c:v>
                </c:pt>
                <c:pt idx="1">
                  <c:v>57</c:v>
                </c:pt>
                <c:pt idx="2">
                  <c:v>61</c:v>
                </c:pt>
              </c:numCache>
            </c:numRef>
          </c:val>
        </c:ser>
        <c:axId val="124432384"/>
        <c:axId val="124433920"/>
      </c:barChart>
      <c:catAx>
        <c:axId val="1244323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433920"/>
        <c:crosses val="autoZero"/>
        <c:auto val="1"/>
        <c:lblAlgn val="ctr"/>
        <c:lblOffset val="100"/>
      </c:catAx>
      <c:valAx>
        <c:axId val="124433920"/>
        <c:scaling>
          <c:orientation val="minMax"/>
        </c:scaling>
        <c:axPos val="l"/>
        <c:majorGridlines/>
        <c:numFmt formatCode="General" sourceLinked="1"/>
        <c:tickLblPos val="nextTo"/>
        <c:crossAx val="12443238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Лист1!$A$37:$A$38</c:f>
              <c:strCache>
                <c:ptCount val="2"/>
                <c:pt idx="0">
                  <c:v>сам</c:v>
                </c:pt>
                <c:pt idx="1">
                  <c:v>помогают</c:v>
                </c:pt>
              </c:strCache>
            </c:strRef>
          </c:cat>
          <c:val>
            <c:numRef>
              <c:f>Лист1!$B$37:$B$38</c:f>
              <c:numCache>
                <c:formatCode>General</c:formatCode>
                <c:ptCount val="2"/>
                <c:pt idx="0">
                  <c:v>173</c:v>
                </c:pt>
                <c:pt idx="1">
                  <c:v>31</c:v>
                </c:pt>
              </c:numCache>
            </c:numRef>
          </c:val>
        </c:ser>
        <c:axId val="124550528"/>
        <c:axId val="124552320"/>
      </c:barChart>
      <c:catAx>
        <c:axId val="124550528"/>
        <c:scaling>
          <c:orientation val="minMax"/>
        </c:scaling>
        <c:axPos val="b"/>
        <c:tickLblPos val="nextTo"/>
        <c:crossAx val="124552320"/>
        <c:crosses val="autoZero"/>
        <c:auto val="1"/>
        <c:lblAlgn val="ctr"/>
        <c:lblOffset val="100"/>
      </c:catAx>
      <c:valAx>
        <c:axId val="124552320"/>
        <c:scaling>
          <c:orientation val="minMax"/>
        </c:scaling>
        <c:axPos val="l"/>
        <c:majorGridlines/>
        <c:numFmt formatCode="General" sourceLinked="1"/>
        <c:tickLblPos val="nextTo"/>
        <c:crossAx val="12455052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Лист1!$A$43:$A$44</c:f>
              <c:strCache>
                <c:ptCount val="2"/>
                <c:pt idx="0">
                  <c:v>проверят</c:v>
                </c:pt>
                <c:pt idx="1">
                  <c:v>не проверяют</c:v>
                </c:pt>
              </c:strCache>
            </c:strRef>
          </c:cat>
          <c:val>
            <c:numRef>
              <c:f>Лист1!$B$43:$B$44</c:f>
              <c:numCache>
                <c:formatCode>General</c:formatCode>
                <c:ptCount val="2"/>
                <c:pt idx="0">
                  <c:v>86</c:v>
                </c:pt>
                <c:pt idx="1">
                  <c:v>115</c:v>
                </c:pt>
              </c:numCache>
            </c:numRef>
          </c:val>
        </c:ser>
        <c:axId val="124588416"/>
        <c:axId val="124589952"/>
      </c:barChart>
      <c:catAx>
        <c:axId val="124588416"/>
        <c:scaling>
          <c:orientation val="minMax"/>
        </c:scaling>
        <c:axPos val="b"/>
        <c:tickLblPos val="nextTo"/>
        <c:crossAx val="124589952"/>
        <c:crosses val="autoZero"/>
        <c:auto val="1"/>
        <c:lblAlgn val="ctr"/>
        <c:lblOffset val="100"/>
      </c:catAx>
      <c:valAx>
        <c:axId val="124589952"/>
        <c:scaling>
          <c:orientation val="minMax"/>
        </c:scaling>
        <c:axPos val="l"/>
        <c:majorGridlines/>
        <c:numFmt formatCode="General" sourceLinked="1"/>
        <c:tickLblPos val="nextTo"/>
        <c:crossAx val="12458841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Лист1!$A$49:$A$50</c:f>
              <c:strCache>
                <c:ptCount val="2"/>
                <c:pt idx="0">
                  <c:v>успеваю записать</c:v>
                </c:pt>
                <c:pt idx="1">
                  <c:v>не успеваю записать</c:v>
                </c:pt>
              </c:strCache>
            </c:strRef>
          </c:cat>
          <c:val>
            <c:numRef>
              <c:f>Лист1!$B$49:$B$50</c:f>
              <c:numCache>
                <c:formatCode>General</c:formatCode>
                <c:ptCount val="2"/>
                <c:pt idx="0">
                  <c:v>167</c:v>
                </c:pt>
                <c:pt idx="1">
                  <c:v>35</c:v>
                </c:pt>
              </c:numCache>
            </c:numRef>
          </c:val>
        </c:ser>
        <c:axId val="124638336"/>
        <c:axId val="124639872"/>
      </c:barChart>
      <c:catAx>
        <c:axId val="124638336"/>
        <c:scaling>
          <c:orientation val="minMax"/>
        </c:scaling>
        <c:axPos val="b"/>
        <c:tickLblPos val="nextTo"/>
        <c:crossAx val="124639872"/>
        <c:crosses val="autoZero"/>
        <c:auto val="1"/>
        <c:lblAlgn val="ctr"/>
        <c:lblOffset val="100"/>
      </c:catAx>
      <c:valAx>
        <c:axId val="124639872"/>
        <c:scaling>
          <c:orientation val="minMax"/>
        </c:scaling>
        <c:axPos val="l"/>
        <c:majorGridlines/>
        <c:numFmt formatCode="General" sourceLinked="1"/>
        <c:tickLblPos val="nextTo"/>
        <c:crossAx val="12463833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Лист1!$A$55:$A$56</c:f>
              <c:strCache>
                <c:ptCount val="2"/>
                <c:pt idx="0">
                  <c:v>обсуждаем</c:v>
                </c:pt>
                <c:pt idx="1">
                  <c:v>не обсуждаем</c:v>
                </c:pt>
              </c:strCache>
            </c:strRef>
          </c:cat>
          <c:val>
            <c:numRef>
              <c:f>Лист1!$B$55:$B$56</c:f>
              <c:numCache>
                <c:formatCode>General</c:formatCode>
                <c:ptCount val="2"/>
                <c:pt idx="0">
                  <c:v>149</c:v>
                </c:pt>
                <c:pt idx="1">
                  <c:v>46</c:v>
                </c:pt>
              </c:numCache>
            </c:numRef>
          </c:val>
        </c:ser>
        <c:axId val="124647296"/>
        <c:axId val="124648832"/>
      </c:barChart>
      <c:catAx>
        <c:axId val="124647296"/>
        <c:scaling>
          <c:orientation val="minMax"/>
        </c:scaling>
        <c:axPos val="b"/>
        <c:tickLblPos val="nextTo"/>
        <c:crossAx val="124648832"/>
        <c:crosses val="autoZero"/>
        <c:auto val="1"/>
        <c:lblAlgn val="ctr"/>
        <c:lblOffset val="100"/>
      </c:catAx>
      <c:valAx>
        <c:axId val="124648832"/>
        <c:scaling>
          <c:orientation val="minMax"/>
        </c:scaling>
        <c:axPos val="l"/>
        <c:majorGridlines/>
        <c:numFmt formatCode="General" sourceLinked="1"/>
        <c:tickLblPos val="nextTo"/>
        <c:crossAx val="12464729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Лист1!$A$63:$A$65</c:f>
              <c:strCache>
                <c:ptCount val="3"/>
                <c:pt idx="0">
                  <c:v>много</c:v>
                </c:pt>
                <c:pt idx="1">
                  <c:v>не очень много</c:v>
                </c:pt>
                <c:pt idx="2">
                  <c:v>мало</c:v>
                </c:pt>
              </c:strCache>
            </c:strRef>
          </c:cat>
          <c:val>
            <c:numRef>
              <c:f>Лист1!$B$63:$B$65</c:f>
              <c:numCache>
                <c:formatCode>General</c:formatCode>
                <c:ptCount val="3"/>
                <c:pt idx="0">
                  <c:v>39</c:v>
                </c:pt>
                <c:pt idx="1">
                  <c:v>156</c:v>
                </c:pt>
                <c:pt idx="2">
                  <c:v>9</c:v>
                </c:pt>
              </c:numCache>
            </c:numRef>
          </c:val>
        </c:ser>
        <c:axId val="124725888"/>
        <c:axId val="124727680"/>
      </c:barChart>
      <c:catAx>
        <c:axId val="124725888"/>
        <c:scaling>
          <c:orientation val="minMax"/>
        </c:scaling>
        <c:axPos val="b"/>
        <c:tickLblPos val="nextTo"/>
        <c:crossAx val="124727680"/>
        <c:crosses val="autoZero"/>
        <c:auto val="1"/>
        <c:lblAlgn val="ctr"/>
        <c:lblOffset val="100"/>
      </c:catAx>
      <c:valAx>
        <c:axId val="124727680"/>
        <c:scaling>
          <c:orientation val="minMax"/>
        </c:scaling>
        <c:axPos val="l"/>
        <c:majorGridlines/>
        <c:numFmt formatCode="General" sourceLinked="1"/>
        <c:tickLblPos val="nextTo"/>
        <c:crossAx val="12472588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Belogubets</dc:creator>
  <cp:keywords/>
  <dc:description/>
  <cp:lastModifiedBy>Belogubets</cp:lastModifiedBy>
  <cp:revision>2</cp:revision>
  <cp:lastPrinted>2012-01-10T22:14:00Z</cp:lastPrinted>
  <dcterms:created xsi:type="dcterms:W3CDTF">2012-01-10T22:15:00Z</dcterms:created>
  <dcterms:modified xsi:type="dcterms:W3CDTF">2012-01-10T22:15:00Z</dcterms:modified>
</cp:coreProperties>
</file>